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6BD87" w14:textId="77777777" w:rsidR="001452A4" w:rsidRPr="00A06D2C" w:rsidRDefault="001452A4" w:rsidP="00636EA0">
      <w:pPr>
        <w:spacing w:after="0" w:line="360" w:lineRule="auto"/>
        <w:jc w:val="right"/>
        <w:rPr>
          <w:rFonts w:ascii="Times New Roman" w:hAnsi="Times New Roman" w:cs="Times New Roman"/>
          <w:b/>
        </w:rPr>
      </w:pPr>
      <w:r w:rsidRPr="00A06D2C">
        <w:rPr>
          <w:rFonts w:ascii="Times New Roman" w:hAnsi="Times New Roman" w:cs="Times New Roman"/>
          <w:b/>
        </w:rPr>
        <w:t>Informacja prasowa</w:t>
      </w:r>
    </w:p>
    <w:p w14:paraId="78219651" w14:textId="3863B22A" w:rsidR="001452A4" w:rsidRPr="00A06D2C" w:rsidRDefault="007D7C0A" w:rsidP="00A92A38">
      <w:pPr>
        <w:spacing w:after="0" w:line="360" w:lineRule="auto"/>
        <w:jc w:val="right"/>
        <w:rPr>
          <w:rFonts w:ascii="Times New Roman" w:hAnsi="Times New Roman" w:cs="Times New Roman"/>
        </w:rPr>
      </w:pPr>
      <w:r>
        <w:rPr>
          <w:rFonts w:ascii="Times New Roman" w:hAnsi="Times New Roman" w:cs="Times New Roman"/>
        </w:rPr>
        <w:t xml:space="preserve">Warszawa, </w:t>
      </w:r>
      <w:r w:rsidR="00524ACC">
        <w:rPr>
          <w:rFonts w:ascii="Times New Roman" w:hAnsi="Times New Roman" w:cs="Times New Roman"/>
        </w:rPr>
        <w:t>2</w:t>
      </w:r>
      <w:r w:rsidR="00636EA0">
        <w:rPr>
          <w:rFonts w:ascii="Times New Roman" w:hAnsi="Times New Roman" w:cs="Times New Roman"/>
        </w:rPr>
        <w:t>1</w:t>
      </w:r>
      <w:r w:rsidR="00524ACC">
        <w:rPr>
          <w:rFonts w:ascii="Times New Roman" w:hAnsi="Times New Roman" w:cs="Times New Roman"/>
        </w:rPr>
        <w:t>.0</w:t>
      </w:r>
      <w:r w:rsidR="00636EA0">
        <w:rPr>
          <w:rFonts w:ascii="Times New Roman" w:hAnsi="Times New Roman" w:cs="Times New Roman"/>
        </w:rPr>
        <w:t>9</w:t>
      </w:r>
      <w:r w:rsidR="00524ACC">
        <w:rPr>
          <w:rFonts w:ascii="Times New Roman" w:hAnsi="Times New Roman" w:cs="Times New Roman"/>
        </w:rPr>
        <w:t>.2021</w:t>
      </w:r>
    </w:p>
    <w:p w14:paraId="3B909D0F" w14:textId="77777777" w:rsidR="001452A4" w:rsidRPr="00A06D2C" w:rsidRDefault="001452A4" w:rsidP="00A92A38">
      <w:pPr>
        <w:spacing w:after="0" w:line="360" w:lineRule="auto"/>
        <w:jc w:val="both"/>
        <w:rPr>
          <w:rFonts w:ascii="Times New Roman" w:hAnsi="Times New Roman" w:cs="Times New Roman"/>
        </w:rPr>
      </w:pPr>
    </w:p>
    <w:p w14:paraId="5968BA46" w14:textId="418F664B" w:rsidR="00CA4953" w:rsidRPr="00636EA0" w:rsidRDefault="003B7DDD" w:rsidP="00636EA0">
      <w:pPr>
        <w:spacing w:after="0" w:line="360" w:lineRule="auto"/>
        <w:jc w:val="center"/>
        <w:rPr>
          <w:rFonts w:ascii="Times New Roman" w:hAnsi="Times New Roman" w:cs="Times New Roman"/>
          <w:b/>
          <w:color w:val="0070C0"/>
        </w:rPr>
      </w:pPr>
      <w:r>
        <w:rPr>
          <w:rFonts w:ascii="Times New Roman" w:eastAsiaTheme="majorEastAsia" w:hAnsi="Times New Roman" w:cs="Times New Roman"/>
          <w:b/>
          <w:color w:val="0070C0"/>
          <w:spacing w:val="-10"/>
          <w:kern w:val="28"/>
          <w:sz w:val="36"/>
          <w:szCs w:val="36"/>
        </w:rPr>
        <w:t>Kto już od października powinien</w:t>
      </w:r>
      <w:r w:rsidR="00FF2266">
        <w:rPr>
          <w:rFonts w:ascii="Times New Roman" w:eastAsiaTheme="majorEastAsia" w:hAnsi="Times New Roman" w:cs="Times New Roman"/>
          <w:b/>
          <w:color w:val="0070C0"/>
          <w:spacing w:val="-10"/>
          <w:kern w:val="28"/>
          <w:sz w:val="36"/>
          <w:szCs w:val="36"/>
        </w:rPr>
        <w:t xml:space="preserve"> </w:t>
      </w:r>
      <w:r>
        <w:rPr>
          <w:rFonts w:ascii="Times New Roman" w:eastAsiaTheme="majorEastAsia" w:hAnsi="Times New Roman" w:cs="Times New Roman"/>
          <w:b/>
          <w:color w:val="0070C0"/>
          <w:spacing w:val="-10"/>
          <w:kern w:val="28"/>
          <w:sz w:val="36"/>
          <w:szCs w:val="36"/>
        </w:rPr>
        <w:br/>
      </w:r>
      <w:r w:rsidR="00FF2266">
        <w:rPr>
          <w:rFonts w:ascii="Times New Roman" w:eastAsiaTheme="majorEastAsia" w:hAnsi="Times New Roman" w:cs="Times New Roman"/>
          <w:b/>
          <w:color w:val="0070C0"/>
          <w:spacing w:val="-10"/>
          <w:kern w:val="28"/>
          <w:sz w:val="36"/>
          <w:szCs w:val="36"/>
        </w:rPr>
        <w:t xml:space="preserve">suplementować </w:t>
      </w:r>
      <w:r w:rsidR="00636EA0" w:rsidRPr="00636EA0">
        <w:rPr>
          <w:rFonts w:ascii="Times New Roman" w:eastAsiaTheme="majorEastAsia" w:hAnsi="Times New Roman" w:cs="Times New Roman"/>
          <w:b/>
          <w:color w:val="0070C0"/>
          <w:spacing w:val="-10"/>
          <w:kern w:val="28"/>
          <w:sz w:val="36"/>
          <w:szCs w:val="36"/>
        </w:rPr>
        <w:t>witamin</w:t>
      </w:r>
      <w:r w:rsidR="00FF2266">
        <w:rPr>
          <w:rFonts w:ascii="Times New Roman" w:eastAsiaTheme="majorEastAsia" w:hAnsi="Times New Roman" w:cs="Times New Roman"/>
          <w:b/>
          <w:color w:val="0070C0"/>
          <w:spacing w:val="-10"/>
          <w:kern w:val="28"/>
          <w:sz w:val="36"/>
          <w:szCs w:val="36"/>
        </w:rPr>
        <w:t>ę</w:t>
      </w:r>
      <w:r w:rsidR="00636EA0" w:rsidRPr="00636EA0">
        <w:rPr>
          <w:rFonts w:ascii="Times New Roman" w:eastAsiaTheme="majorEastAsia" w:hAnsi="Times New Roman" w:cs="Times New Roman"/>
          <w:b/>
          <w:color w:val="0070C0"/>
          <w:spacing w:val="-10"/>
          <w:kern w:val="28"/>
          <w:sz w:val="36"/>
          <w:szCs w:val="36"/>
        </w:rPr>
        <w:t xml:space="preserve"> D</w:t>
      </w:r>
      <w:r w:rsidR="00316656">
        <w:rPr>
          <w:rFonts w:ascii="Times New Roman" w:eastAsiaTheme="majorEastAsia" w:hAnsi="Times New Roman" w:cs="Times New Roman"/>
          <w:b/>
          <w:color w:val="0070C0"/>
          <w:spacing w:val="-10"/>
          <w:kern w:val="28"/>
          <w:sz w:val="36"/>
          <w:szCs w:val="36"/>
        </w:rPr>
        <w:t>?</w:t>
      </w:r>
    </w:p>
    <w:p w14:paraId="0D208A2D" w14:textId="77777777" w:rsidR="00636EA0" w:rsidRDefault="00636EA0" w:rsidP="00A92A38">
      <w:pPr>
        <w:spacing w:after="0" w:line="360" w:lineRule="auto"/>
        <w:jc w:val="both"/>
        <w:rPr>
          <w:rFonts w:ascii="Times New Roman" w:hAnsi="Times New Roman" w:cs="Times New Roman"/>
          <w:b/>
          <w:color w:val="002060"/>
        </w:rPr>
      </w:pPr>
    </w:p>
    <w:p w14:paraId="4AE11B26" w14:textId="23BCF068" w:rsidR="0024588F" w:rsidRDefault="00636EA0" w:rsidP="00A92A38">
      <w:pPr>
        <w:spacing w:after="0" w:line="360" w:lineRule="auto"/>
        <w:jc w:val="both"/>
        <w:rPr>
          <w:rFonts w:ascii="Times New Roman" w:hAnsi="Times New Roman" w:cs="Times New Roman"/>
          <w:b/>
          <w:color w:val="808080" w:themeColor="background1" w:themeShade="80"/>
        </w:rPr>
      </w:pPr>
      <w:r w:rsidRPr="00636EA0">
        <w:rPr>
          <w:rFonts w:ascii="Times New Roman" w:hAnsi="Times New Roman" w:cs="Times New Roman"/>
          <w:b/>
          <w:color w:val="808080" w:themeColor="background1" w:themeShade="80"/>
        </w:rPr>
        <w:t>Zdaniem naukowców, nawet 94% polskich maluchów może mieć niedobory witaminy D</w:t>
      </w:r>
      <w:r w:rsidR="00A63460">
        <w:rPr>
          <w:rFonts w:ascii="Times New Roman" w:hAnsi="Times New Roman" w:cs="Times New Roman"/>
          <w:b/>
          <w:color w:val="808080" w:themeColor="background1" w:themeShade="80"/>
        </w:rPr>
        <w:t xml:space="preserve"> [1]</w:t>
      </w:r>
      <w:r w:rsidRPr="00636EA0">
        <w:rPr>
          <w:rFonts w:ascii="Times New Roman" w:hAnsi="Times New Roman" w:cs="Times New Roman"/>
          <w:b/>
          <w:color w:val="808080" w:themeColor="background1" w:themeShade="80"/>
        </w:rPr>
        <w:t xml:space="preserve">. Szczególnie w okresie od października do kwietnia, ze względu na małą ilość słońca, składnik ten należy suplementować </w:t>
      </w:r>
      <w:r w:rsidR="00316656">
        <w:rPr>
          <w:rFonts w:ascii="Times New Roman" w:hAnsi="Times New Roman" w:cs="Times New Roman"/>
          <w:b/>
          <w:color w:val="808080" w:themeColor="background1" w:themeShade="80"/>
        </w:rPr>
        <w:t xml:space="preserve">zarówno </w:t>
      </w:r>
      <w:r w:rsidRPr="00636EA0">
        <w:rPr>
          <w:rFonts w:ascii="Times New Roman" w:hAnsi="Times New Roman" w:cs="Times New Roman"/>
          <w:b/>
          <w:color w:val="808080" w:themeColor="background1" w:themeShade="80"/>
        </w:rPr>
        <w:t>u wszystkich dzieci</w:t>
      </w:r>
      <w:r w:rsidR="00316656">
        <w:rPr>
          <w:rFonts w:ascii="Times New Roman" w:hAnsi="Times New Roman" w:cs="Times New Roman"/>
          <w:b/>
          <w:color w:val="808080" w:themeColor="background1" w:themeShade="80"/>
        </w:rPr>
        <w:t>, jak i dorosłych</w:t>
      </w:r>
      <w:r w:rsidRPr="00636EA0">
        <w:rPr>
          <w:rFonts w:ascii="Times New Roman" w:hAnsi="Times New Roman" w:cs="Times New Roman"/>
          <w:b/>
          <w:color w:val="808080" w:themeColor="background1" w:themeShade="80"/>
        </w:rPr>
        <w:t xml:space="preserve">. NANCARE WITAMINA </w:t>
      </w:r>
      <w:r w:rsidR="00316656">
        <w:rPr>
          <w:rFonts w:ascii="Times New Roman" w:hAnsi="Times New Roman" w:cs="Times New Roman"/>
          <w:b/>
          <w:color w:val="808080" w:themeColor="background1" w:themeShade="80"/>
        </w:rPr>
        <w:br/>
      </w:r>
      <w:r w:rsidRPr="003B7DDD">
        <w:rPr>
          <w:rFonts w:ascii="Times New Roman" w:hAnsi="Times New Roman" w:cs="Times New Roman"/>
          <w:b/>
          <w:color w:val="808080" w:themeColor="background1" w:themeShade="80"/>
        </w:rPr>
        <w:t xml:space="preserve">D to suplement diety, który powstał specjalnie z myślą o dostarczaniu najmłodszym tego ważnego </w:t>
      </w:r>
      <w:r w:rsidR="00A63460" w:rsidRPr="003B7DDD">
        <w:rPr>
          <w:rFonts w:ascii="Times New Roman" w:hAnsi="Times New Roman" w:cs="Times New Roman"/>
          <w:b/>
          <w:color w:val="808080" w:themeColor="background1" w:themeShade="80"/>
        </w:rPr>
        <w:t xml:space="preserve"> składnika</w:t>
      </w:r>
      <w:r w:rsidR="003B7DDD">
        <w:rPr>
          <w:rFonts w:ascii="Times New Roman" w:hAnsi="Times New Roman" w:cs="Times New Roman"/>
          <w:b/>
          <w:color w:val="808080" w:themeColor="background1" w:themeShade="80"/>
        </w:rPr>
        <w:t>.</w:t>
      </w:r>
    </w:p>
    <w:p w14:paraId="54FA1D8A" w14:textId="77777777" w:rsidR="0024588F" w:rsidRPr="003B7DDD" w:rsidRDefault="0024588F" w:rsidP="00A92A38">
      <w:pPr>
        <w:spacing w:after="0" w:line="360" w:lineRule="auto"/>
        <w:jc w:val="both"/>
        <w:rPr>
          <w:rFonts w:ascii="Times New Roman" w:hAnsi="Times New Roman" w:cs="Times New Roman"/>
          <w:b/>
          <w:color w:val="808080" w:themeColor="background1" w:themeShade="80"/>
        </w:rPr>
      </w:pPr>
    </w:p>
    <w:p w14:paraId="167B3DD0" w14:textId="77777777" w:rsidR="00636EA0" w:rsidRPr="00FA41E3" w:rsidRDefault="00636EA0" w:rsidP="00636EA0">
      <w:pPr>
        <w:spacing w:after="0" w:line="360" w:lineRule="auto"/>
        <w:jc w:val="both"/>
        <w:rPr>
          <w:rFonts w:ascii="Times New Roman" w:hAnsi="Times New Roman" w:cs="Times New Roman"/>
          <w:b/>
          <w:bCs/>
          <w:color w:val="0070C0"/>
        </w:rPr>
      </w:pPr>
      <w:r w:rsidRPr="00FA41E3">
        <w:rPr>
          <w:rFonts w:ascii="Times New Roman" w:hAnsi="Times New Roman" w:cs="Times New Roman"/>
          <w:b/>
          <w:bCs/>
          <w:color w:val="0070C0"/>
        </w:rPr>
        <w:t>Po co dziecku witamina D?</w:t>
      </w:r>
    </w:p>
    <w:p w14:paraId="253A1E68" w14:textId="28C8EBFB" w:rsidR="00636EA0" w:rsidRDefault="00636EA0" w:rsidP="00636EA0">
      <w:pPr>
        <w:spacing w:after="0" w:line="360" w:lineRule="auto"/>
        <w:ind w:firstLine="567"/>
        <w:jc w:val="both"/>
        <w:rPr>
          <w:rFonts w:ascii="Times New Roman" w:hAnsi="Times New Roman" w:cs="Times New Roman"/>
        </w:rPr>
      </w:pPr>
      <w:r w:rsidRPr="00FA41E3">
        <w:rPr>
          <w:rFonts w:ascii="Times New Roman" w:hAnsi="Times New Roman" w:cs="Times New Roman"/>
        </w:rPr>
        <w:t>Odpowiednia podaż witaminy D jest istotna na każdym etapie życia, jednak szczególnego znaczenia nabiera u najmłodszych. Dlaczego?</w:t>
      </w:r>
    </w:p>
    <w:p w14:paraId="41AD47FC" w14:textId="6B8F2D1F" w:rsidR="00636EA0" w:rsidRPr="00FA41E3" w:rsidRDefault="00636EA0" w:rsidP="00636EA0">
      <w:pPr>
        <w:pStyle w:val="Akapitzlist"/>
        <w:numPr>
          <w:ilvl w:val="0"/>
          <w:numId w:val="22"/>
        </w:numPr>
        <w:spacing w:after="0" w:line="360" w:lineRule="auto"/>
        <w:jc w:val="both"/>
        <w:rPr>
          <w:rFonts w:ascii="Times New Roman" w:hAnsi="Times New Roman" w:cs="Times New Roman"/>
          <w:b/>
          <w:bCs/>
          <w:color w:val="0070C0"/>
        </w:rPr>
      </w:pPr>
      <w:r w:rsidRPr="00FA41E3">
        <w:rPr>
          <w:rFonts w:ascii="Times New Roman" w:hAnsi="Times New Roman" w:cs="Times New Roman"/>
          <w:b/>
          <w:bCs/>
          <w:color w:val="0070C0"/>
        </w:rPr>
        <w:t xml:space="preserve">Witamina D to składnik kluczowy dla odporności maluszka. </w:t>
      </w:r>
    </w:p>
    <w:p w14:paraId="2FAF5DF9" w14:textId="30F785DE" w:rsidR="00636EA0" w:rsidRPr="00FA41E3" w:rsidRDefault="00636EA0" w:rsidP="00636EA0">
      <w:pPr>
        <w:spacing w:after="0" w:line="360" w:lineRule="auto"/>
        <w:ind w:firstLine="567"/>
        <w:jc w:val="both"/>
        <w:rPr>
          <w:rFonts w:ascii="Times New Roman" w:hAnsi="Times New Roman" w:cs="Times New Roman"/>
        </w:rPr>
      </w:pPr>
      <w:r w:rsidRPr="00FA41E3">
        <w:rPr>
          <w:rFonts w:ascii="Times New Roman" w:hAnsi="Times New Roman" w:cs="Times New Roman"/>
        </w:rPr>
        <w:t xml:space="preserve">Kiedy niemowlę przychodzi na świat, jego funkcje odpornościowe są jeszcze mocno niedojrzałe – potrzeba czasu i odpowiednich warunków, w tym prawidłowego żywienia, by układ immunologiczny stał się w pełni sprawny i zaczął skutecznie chronić dziecko przed infekcjami. Jednym ze składników ważnych dla prawidłowego </w:t>
      </w:r>
      <w:r w:rsidR="00A63460" w:rsidRPr="00FA41E3">
        <w:rPr>
          <w:rFonts w:ascii="Times New Roman" w:hAnsi="Times New Roman" w:cs="Times New Roman"/>
        </w:rPr>
        <w:t xml:space="preserve">funkcjonowania </w:t>
      </w:r>
      <w:r w:rsidR="0024588F" w:rsidRPr="00FA41E3">
        <w:rPr>
          <w:rFonts w:ascii="Times New Roman" w:hAnsi="Times New Roman" w:cs="Times New Roman"/>
        </w:rPr>
        <w:t xml:space="preserve">systemu </w:t>
      </w:r>
      <w:r w:rsidR="00A63460" w:rsidRPr="00FA41E3">
        <w:rPr>
          <w:rFonts w:ascii="Times New Roman" w:hAnsi="Times New Roman" w:cs="Times New Roman"/>
        </w:rPr>
        <w:t>odpornościowego</w:t>
      </w:r>
      <w:r w:rsidRPr="00FA41E3">
        <w:rPr>
          <w:rFonts w:ascii="Times New Roman" w:hAnsi="Times New Roman" w:cs="Times New Roman"/>
        </w:rPr>
        <w:t xml:space="preserve"> dziecka jest właśnie witamina D</w:t>
      </w:r>
      <w:r w:rsidR="00963912" w:rsidRPr="00FA41E3">
        <w:rPr>
          <w:rFonts w:ascii="Times New Roman" w:hAnsi="Times New Roman" w:cs="Times New Roman"/>
        </w:rPr>
        <w:t>.</w:t>
      </w:r>
      <w:r w:rsidRPr="00FA41E3">
        <w:rPr>
          <w:rFonts w:ascii="Times New Roman" w:hAnsi="Times New Roman" w:cs="Times New Roman"/>
        </w:rPr>
        <w:t xml:space="preserve"> </w:t>
      </w:r>
    </w:p>
    <w:p w14:paraId="75B4E19C" w14:textId="56C20FFA" w:rsidR="00636EA0" w:rsidRPr="00FA41E3" w:rsidRDefault="00636EA0" w:rsidP="00636EA0">
      <w:pPr>
        <w:pStyle w:val="Akapitzlist"/>
        <w:numPr>
          <w:ilvl w:val="0"/>
          <w:numId w:val="22"/>
        </w:numPr>
        <w:spacing w:after="0" w:line="360" w:lineRule="auto"/>
        <w:jc w:val="both"/>
        <w:rPr>
          <w:rFonts w:ascii="Times New Roman" w:hAnsi="Times New Roman" w:cs="Times New Roman"/>
          <w:b/>
          <w:bCs/>
          <w:color w:val="0070C0"/>
        </w:rPr>
      </w:pPr>
      <w:r w:rsidRPr="00FA41E3">
        <w:rPr>
          <w:rFonts w:ascii="Times New Roman" w:hAnsi="Times New Roman" w:cs="Times New Roman"/>
          <w:b/>
          <w:bCs/>
          <w:color w:val="0070C0"/>
        </w:rPr>
        <w:t>Witamina D jest niezbędna do budowania mocnych kości.</w:t>
      </w:r>
    </w:p>
    <w:p w14:paraId="60AE416F" w14:textId="225F882B" w:rsidR="00B53770" w:rsidRPr="003B7DDD" w:rsidRDefault="00636EA0" w:rsidP="00D433DF">
      <w:pPr>
        <w:spacing w:after="0" w:line="360" w:lineRule="auto"/>
        <w:ind w:firstLine="567"/>
        <w:jc w:val="both"/>
        <w:rPr>
          <w:rFonts w:ascii="Times New Roman" w:hAnsi="Times New Roman" w:cs="Times New Roman"/>
        </w:rPr>
      </w:pPr>
      <w:r w:rsidRPr="00FA41E3">
        <w:rPr>
          <w:rFonts w:ascii="Times New Roman" w:hAnsi="Times New Roman" w:cs="Times New Roman"/>
        </w:rPr>
        <w:t>Proces tworzenia kości zaczyna się już około 8. tygodnia życia płodowego. Mimo to, w momencie przyjścia na świat większość kości dziecka</w:t>
      </w:r>
      <w:r w:rsidR="00B231F2" w:rsidRPr="00FA41E3">
        <w:rPr>
          <w:rFonts w:ascii="Times New Roman" w:hAnsi="Times New Roman" w:cs="Times New Roman"/>
        </w:rPr>
        <w:t xml:space="preserve"> </w:t>
      </w:r>
      <w:r w:rsidRPr="00FA41E3">
        <w:rPr>
          <w:rFonts w:ascii="Times New Roman" w:hAnsi="Times New Roman" w:cs="Times New Roman"/>
        </w:rPr>
        <w:t>zbudowana jest z elastycznej chrząstki. W pierwszych latach życia chrząstka jest jednak stopniowo zastępowana przez docelową tkankę kostną, dzięki czemu kości są m.in. bardziej odporne na uszkodzenia. By było to możliwe, niezbędna jest w organizmie odpowiednia ilość wapnia, który „buduje” tkankę kostną oraz witaminy D</w:t>
      </w:r>
      <w:r w:rsidR="00D433DF" w:rsidRPr="00FA41E3">
        <w:rPr>
          <w:rFonts w:ascii="Times New Roman" w:hAnsi="Times New Roman" w:cs="Times New Roman"/>
        </w:rPr>
        <w:t xml:space="preserve"> –</w:t>
      </w:r>
      <w:r w:rsidRPr="00FA41E3">
        <w:rPr>
          <w:rFonts w:ascii="Times New Roman" w:hAnsi="Times New Roman" w:cs="Times New Roman"/>
        </w:rPr>
        <w:t xml:space="preserve"> niezbędnej, by wapń mógł być efektywnie wbudowany w kości.</w:t>
      </w:r>
    </w:p>
    <w:p w14:paraId="75339B1B" w14:textId="45F7B0EA" w:rsidR="0024588F" w:rsidRDefault="00636EA0" w:rsidP="00636EA0">
      <w:pPr>
        <w:spacing w:after="0" w:line="360" w:lineRule="auto"/>
        <w:ind w:firstLine="567"/>
        <w:jc w:val="both"/>
        <w:rPr>
          <w:rFonts w:ascii="Times New Roman" w:hAnsi="Times New Roman" w:cs="Times New Roman"/>
        </w:rPr>
      </w:pPr>
      <w:r w:rsidRPr="003B7DDD">
        <w:rPr>
          <w:rFonts w:ascii="Times New Roman" w:hAnsi="Times New Roman" w:cs="Times New Roman"/>
        </w:rPr>
        <w:lastRenderedPageBreak/>
        <w:t>Z drugiej strony, duże badanie</w:t>
      </w:r>
      <w:r w:rsidR="00D17534" w:rsidRPr="003B7DDD">
        <w:rPr>
          <w:rFonts w:ascii="Times New Roman" w:hAnsi="Times New Roman" w:cs="Times New Roman"/>
        </w:rPr>
        <w:t xml:space="preserve"> [1]</w:t>
      </w:r>
      <w:r w:rsidRPr="003B7DDD">
        <w:rPr>
          <w:rFonts w:ascii="Times New Roman" w:hAnsi="Times New Roman" w:cs="Times New Roman"/>
        </w:rPr>
        <w:t xml:space="preserve">, przeprowadzone w 2016 roku z udziałem ponad 1000 małych Polaków, pokazuje, że nawet 94% polskich dzieci w wieku 1-3 lata może nie dostarczać </w:t>
      </w:r>
      <w:r w:rsidR="00FF2266" w:rsidRPr="003B7DDD">
        <w:rPr>
          <w:rFonts w:ascii="Times New Roman" w:hAnsi="Times New Roman" w:cs="Times New Roman"/>
        </w:rPr>
        <w:t>organizmowi</w:t>
      </w:r>
      <w:r w:rsidRPr="003B7DDD">
        <w:rPr>
          <w:rFonts w:ascii="Times New Roman" w:hAnsi="Times New Roman" w:cs="Times New Roman"/>
        </w:rPr>
        <w:t xml:space="preserve"> odpowiedniej ilości witaminy D. </w:t>
      </w:r>
    </w:p>
    <w:p w14:paraId="3B36DCA2" w14:textId="77777777" w:rsidR="0024588F" w:rsidRPr="003B7DDD" w:rsidRDefault="0024588F" w:rsidP="00636EA0">
      <w:pPr>
        <w:spacing w:after="0" w:line="360" w:lineRule="auto"/>
        <w:ind w:firstLine="567"/>
        <w:jc w:val="both"/>
        <w:rPr>
          <w:rFonts w:ascii="Times New Roman" w:hAnsi="Times New Roman" w:cs="Times New Roman"/>
        </w:rPr>
      </w:pPr>
    </w:p>
    <w:p w14:paraId="0E192BFA" w14:textId="5A9E6151" w:rsidR="00636EA0" w:rsidRPr="003B7DDD" w:rsidRDefault="00636EA0" w:rsidP="00636EA0">
      <w:pPr>
        <w:spacing w:after="0" w:line="360" w:lineRule="auto"/>
        <w:jc w:val="both"/>
        <w:rPr>
          <w:rFonts w:ascii="Times New Roman" w:hAnsi="Times New Roman" w:cs="Times New Roman"/>
          <w:b/>
          <w:bCs/>
          <w:color w:val="0070C0"/>
        </w:rPr>
      </w:pPr>
      <w:r w:rsidRPr="003B7DDD">
        <w:rPr>
          <w:rFonts w:ascii="Times New Roman" w:hAnsi="Times New Roman" w:cs="Times New Roman"/>
          <w:b/>
          <w:bCs/>
          <w:color w:val="0070C0"/>
        </w:rPr>
        <w:t>Ile witaminy D potrzebuje dziecko?</w:t>
      </w:r>
    </w:p>
    <w:p w14:paraId="76B8CC71" w14:textId="3A574603" w:rsidR="00636EA0" w:rsidRPr="003B7DDD" w:rsidRDefault="00636EA0" w:rsidP="00636EA0">
      <w:pPr>
        <w:spacing w:after="0" w:line="360" w:lineRule="auto"/>
        <w:ind w:firstLine="567"/>
        <w:jc w:val="both"/>
        <w:rPr>
          <w:rFonts w:ascii="Times New Roman" w:hAnsi="Times New Roman" w:cs="Times New Roman"/>
        </w:rPr>
      </w:pPr>
      <w:r w:rsidRPr="003B7DDD">
        <w:rPr>
          <w:rFonts w:ascii="Times New Roman" w:hAnsi="Times New Roman" w:cs="Times New Roman"/>
        </w:rPr>
        <w:t xml:space="preserve">Ilość witaminy D, jaka powinna być dostarczana każdego dnia, zależy głównie od wieku. </w:t>
      </w:r>
      <w:r w:rsidR="00963912" w:rsidRPr="003B7DDD">
        <w:rPr>
          <w:rFonts w:ascii="Times New Roman" w:hAnsi="Times New Roman" w:cs="Times New Roman"/>
        </w:rPr>
        <w:br/>
      </w:r>
      <w:r w:rsidRPr="003B7DDD">
        <w:rPr>
          <w:rFonts w:ascii="Times New Roman" w:hAnsi="Times New Roman" w:cs="Times New Roman"/>
        </w:rPr>
        <w:t xml:space="preserve">U niemowląt, czyli dzieci od urodzenia do końca 1. roku życia, zapotrzebowanie wynosi </w:t>
      </w:r>
      <w:r w:rsidRPr="003B7DDD">
        <w:rPr>
          <w:rFonts w:ascii="Times New Roman" w:hAnsi="Times New Roman" w:cs="Times New Roman"/>
          <w:b/>
          <w:bCs/>
          <w:color w:val="0070C0"/>
        </w:rPr>
        <w:t>10 µg cholekalcyferolu</w:t>
      </w:r>
      <w:r w:rsidRPr="003B7DDD">
        <w:rPr>
          <w:rFonts w:ascii="Times New Roman" w:hAnsi="Times New Roman" w:cs="Times New Roman"/>
        </w:rPr>
        <w:t xml:space="preserve">, a u starszych dzieci i dorosłych – </w:t>
      </w:r>
      <w:r w:rsidRPr="003B7DDD">
        <w:rPr>
          <w:rFonts w:ascii="Times New Roman" w:hAnsi="Times New Roman" w:cs="Times New Roman"/>
          <w:b/>
          <w:bCs/>
          <w:color w:val="0070C0"/>
        </w:rPr>
        <w:t>15 µg dziennie</w:t>
      </w:r>
      <w:r w:rsidR="0024588F">
        <w:rPr>
          <w:rFonts w:ascii="Times New Roman" w:hAnsi="Times New Roman" w:cs="Times New Roman"/>
        </w:rPr>
        <w:t xml:space="preserve"> [2].</w:t>
      </w:r>
    </w:p>
    <w:p w14:paraId="1E9B7CB7" w14:textId="77777777" w:rsidR="00636EA0" w:rsidRPr="003B7DDD" w:rsidRDefault="00636EA0" w:rsidP="00636EA0">
      <w:pPr>
        <w:spacing w:after="0" w:line="360" w:lineRule="auto"/>
        <w:jc w:val="both"/>
        <w:rPr>
          <w:rFonts w:ascii="Times New Roman" w:hAnsi="Times New Roman" w:cs="Times New Roman"/>
        </w:rPr>
      </w:pPr>
    </w:p>
    <w:p w14:paraId="2A87F4DA" w14:textId="19098E0E" w:rsidR="00636EA0" w:rsidRPr="003B7DDD" w:rsidRDefault="00636EA0" w:rsidP="00636EA0">
      <w:pPr>
        <w:spacing w:after="0" w:line="360" w:lineRule="auto"/>
        <w:jc w:val="both"/>
        <w:rPr>
          <w:rFonts w:ascii="Times New Roman" w:hAnsi="Times New Roman" w:cs="Times New Roman"/>
          <w:b/>
          <w:bCs/>
          <w:color w:val="0070C0"/>
        </w:rPr>
      </w:pPr>
      <w:r w:rsidRPr="003B7DDD">
        <w:rPr>
          <w:rFonts w:ascii="Times New Roman" w:hAnsi="Times New Roman" w:cs="Times New Roman"/>
          <w:b/>
          <w:bCs/>
          <w:color w:val="0070C0"/>
        </w:rPr>
        <w:t>Skąd wziąć witaminę D?</w:t>
      </w:r>
    </w:p>
    <w:p w14:paraId="0935B29B" w14:textId="1C491B2C" w:rsidR="00636EA0" w:rsidRPr="003B7DDD" w:rsidRDefault="00636EA0" w:rsidP="007107E1">
      <w:pPr>
        <w:pStyle w:val="Akapitzlist"/>
        <w:numPr>
          <w:ilvl w:val="0"/>
          <w:numId w:val="25"/>
        </w:numPr>
        <w:spacing w:after="0" w:line="360" w:lineRule="auto"/>
        <w:jc w:val="both"/>
        <w:rPr>
          <w:rFonts w:ascii="Times New Roman" w:hAnsi="Times New Roman" w:cs="Times New Roman"/>
          <w:b/>
          <w:bCs/>
          <w:color w:val="0070C0"/>
        </w:rPr>
      </w:pPr>
      <w:r w:rsidRPr="003B7DDD">
        <w:rPr>
          <w:rFonts w:ascii="Times New Roman" w:hAnsi="Times New Roman" w:cs="Times New Roman"/>
          <w:b/>
          <w:bCs/>
          <w:color w:val="0070C0"/>
        </w:rPr>
        <w:t>Żywność</w:t>
      </w:r>
    </w:p>
    <w:p w14:paraId="6C118F3D" w14:textId="6E2BECAC" w:rsidR="00636EA0" w:rsidRPr="00636EA0" w:rsidRDefault="00636EA0" w:rsidP="00636EA0">
      <w:pPr>
        <w:spacing w:after="0" w:line="360" w:lineRule="auto"/>
        <w:ind w:firstLine="567"/>
        <w:jc w:val="both"/>
        <w:rPr>
          <w:rFonts w:ascii="Times New Roman" w:hAnsi="Times New Roman" w:cs="Times New Roman"/>
        </w:rPr>
      </w:pPr>
      <w:r w:rsidRPr="003B7DDD">
        <w:rPr>
          <w:rFonts w:ascii="Times New Roman" w:hAnsi="Times New Roman" w:cs="Times New Roman"/>
        </w:rPr>
        <w:t>W żywności występuje ona w 2 formach – jako witamina D3 (cholekalcyferol) lub D2 (ergokalcyferol). Niestety, produkty spożywcze nie są zwykle zbyt bogate w ten składnik – jego dobrym źródłem mogą być jedynie tłuste ryby (np. węgorz, śledź, łosoś, makrela), margaryny, pieczarki oraz jaja. Mleko mamy, chociaż jest najlepszym pokarmem dla niemowlęcia, nie zawiera niestety odpowiednich ilości</w:t>
      </w:r>
      <w:r w:rsidR="00EA3717" w:rsidRPr="003B7DDD">
        <w:rPr>
          <w:rFonts w:ascii="Times New Roman" w:hAnsi="Times New Roman" w:cs="Times New Roman"/>
        </w:rPr>
        <w:t xml:space="preserve"> </w:t>
      </w:r>
      <w:r w:rsidR="00A63460" w:rsidRPr="003B7DDD">
        <w:rPr>
          <w:rFonts w:ascii="Times New Roman" w:hAnsi="Times New Roman" w:cs="Times New Roman"/>
        </w:rPr>
        <w:t>witaminy D</w:t>
      </w:r>
      <w:r w:rsidRPr="003B7DDD">
        <w:rPr>
          <w:rFonts w:ascii="Times New Roman" w:hAnsi="Times New Roman" w:cs="Times New Roman"/>
        </w:rPr>
        <w:t xml:space="preserve">. </w:t>
      </w:r>
    </w:p>
    <w:p w14:paraId="78B11A6E" w14:textId="7E445812" w:rsidR="00636EA0" w:rsidRPr="007107E1" w:rsidRDefault="00636EA0" w:rsidP="007107E1">
      <w:pPr>
        <w:pStyle w:val="Akapitzlist"/>
        <w:numPr>
          <w:ilvl w:val="0"/>
          <w:numId w:val="25"/>
        </w:numPr>
        <w:spacing w:after="0" w:line="360" w:lineRule="auto"/>
        <w:jc w:val="both"/>
        <w:rPr>
          <w:rFonts w:ascii="Times New Roman" w:hAnsi="Times New Roman" w:cs="Times New Roman"/>
          <w:b/>
          <w:bCs/>
          <w:color w:val="0070C0"/>
        </w:rPr>
      </w:pPr>
      <w:r w:rsidRPr="007107E1">
        <w:rPr>
          <w:rFonts w:ascii="Times New Roman" w:hAnsi="Times New Roman" w:cs="Times New Roman"/>
          <w:b/>
          <w:bCs/>
          <w:color w:val="0070C0"/>
        </w:rPr>
        <w:t>Synteza w skórze pod wpływem światła słonecznego</w:t>
      </w:r>
    </w:p>
    <w:p w14:paraId="3D4FF728" w14:textId="5E16DE6D" w:rsidR="00636EA0" w:rsidRPr="00636EA0" w:rsidRDefault="00636EA0" w:rsidP="00636EA0">
      <w:pPr>
        <w:spacing w:after="0" w:line="360" w:lineRule="auto"/>
        <w:ind w:firstLine="567"/>
        <w:jc w:val="both"/>
        <w:rPr>
          <w:rFonts w:ascii="Times New Roman" w:hAnsi="Times New Roman" w:cs="Times New Roman"/>
        </w:rPr>
      </w:pPr>
      <w:r w:rsidRPr="00636EA0">
        <w:rPr>
          <w:rFonts w:ascii="Times New Roman" w:hAnsi="Times New Roman" w:cs="Times New Roman"/>
        </w:rPr>
        <w:t xml:space="preserve">Witamina D może </w:t>
      </w:r>
      <w:r w:rsidR="0024588F">
        <w:rPr>
          <w:rFonts w:ascii="Times New Roman" w:hAnsi="Times New Roman" w:cs="Times New Roman"/>
        </w:rPr>
        <w:t>wytwarzać się</w:t>
      </w:r>
      <w:r w:rsidRPr="00636EA0">
        <w:rPr>
          <w:rFonts w:ascii="Times New Roman" w:hAnsi="Times New Roman" w:cs="Times New Roman"/>
        </w:rPr>
        <w:t xml:space="preserve"> w organizmie pod wpływem słońca – powstaje naturalnie </w:t>
      </w:r>
      <w:r w:rsidR="004A67F0">
        <w:rPr>
          <w:rFonts w:ascii="Times New Roman" w:hAnsi="Times New Roman" w:cs="Times New Roman"/>
        </w:rPr>
        <w:br/>
      </w:r>
      <w:r w:rsidRPr="00636EA0">
        <w:rPr>
          <w:rFonts w:ascii="Times New Roman" w:hAnsi="Times New Roman" w:cs="Times New Roman"/>
        </w:rPr>
        <w:t xml:space="preserve">w skórze </w:t>
      </w:r>
      <w:r w:rsidR="00D433DF">
        <w:rPr>
          <w:rFonts w:ascii="Times New Roman" w:hAnsi="Times New Roman" w:cs="Times New Roman"/>
        </w:rPr>
        <w:t>podczas</w:t>
      </w:r>
      <w:r w:rsidRPr="00636EA0">
        <w:rPr>
          <w:rFonts w:ascii="Times New Roman" w:hAnsi="Times New Roman" w:cs="Times New Roman"/>
        </w:rPr>
        <w:t xml:space="preserve"> bezpośredniej ekspozycji na światło słoneczne. W Polsce proces ten może zachodzić od maja do września w godzinach 10-15 przy założeniu, że nie zostały zastosowane żadne filtry przeciwsłoneczne. Co ważne, u noworodków, niemowląt i małych dzieci do końca 3. roku życia, nie jest zalecana bezpośrednia ekspozycja na słońce, która pozwoliłaby na wytworzenie witaminy D.</w:t>
      </w:r>
    </w:p>
    <w:p w14:paraId="3FC9837C" w14:textId="0E5DEDB0" w:rsidR="00636EA0" w:rsidRPr="007107E1" w:rsidRDefault="00636EA0" w:rsidP="007107E1">
      <w:pPr>
        <w:pStyle w:val="Akapitzlist"/>
        <w:numPr>
          <w:ilvl w:val="0"/>
          <w:numId w:val="25"/>
        </w:numPr>
        <w:spacing w:after="0" w:line="360" w:lineRule="auto"/>
        <w:jc w:val="both"/>
        <w:rPr>
          <w:rFonts w:ascii="Times New Roman" w:hAnsi="Times New Roman" w:cs="Times New Roman"/>
          <w:b/>
          <w:bCs/>
          <w:color w:val="0070C0"/>
        </w:rPr>
      </w:pPr>
      <w:r w:rsidRPr="007107E1">
        <w:rPr>
          <w:rFonts w:ascii="Times New Roman" w:hAnsi="Times New Roman" w:cs="Times New Roman"/>
          <w:b/>
          <w:bCs/>
          <w:color w:val="0070C0"/>
        </w:rPr>
        <w:t>Suplementacja</w:t>
      </w:r>
    </w:p>
    <w:p w14:paraId="30C6109A" w14:textId="3BFFDD21" w:rsidR="00636EA0" w:rsidRDefault="007107E1" w:rsidP="00D433DF">
      <w:pPr>
        <w:spacing w:after="0" w:line="360" w:lineRule="auto"/>
        <w:ind w:firstLine="567"/>
        <w:jc w:val="both"/>
        <w:rPr>
          <w:rFonts w:ascii="Times New Roman" w:hAnsi="Times New Roman" w:cs="Times New Roman"/>
        </w:rPr>
      </w:pPr>
      <w:r>
        <w:rPr>
          <w:rFonts w:ascii="Times New Roman" w:hAnsi="Times New Roman" w:cs="Times New Roman"/>
        </w:rPr>
        <w:t>E</w:t>
      </w:r>
      <w:r w:rsidR="00636EA0" w:rsidRPr="00636EA0">
        <w:rPr>
          <w:rFonts w:ascii="Times New Roman" w:hAnsi="Times New Roman" w:cs="Times New Roman"/>
        </w:rPr>
        <w:t>ksperci zalecają</w:t>
      </w:r>
      <w:r>
        <w:rPr>
          <w:rFonts w:ascii="Times New Roman" w:hAnsi="Times New Roman" w:cs="Times New Roman"/>
        </w:rPr>
        <w:t xml:space="preserve"> suplementację</w:t>
      </w:r>
      <w:r w:rsidR="00636EA0" w:rsidRPr="00636EA0">
        <w:rPr>
          <w:rFonts w:ascii="Times New Roman" w:hAnsi="Times New Roman" w:cs="Times New Roman"/>
        </w:rPr>
        <w:t xml:space="preserve"> </w:t>
      </w:r>
      <w:r w:rsidR="00636EA0" w:rsidRPr="00A63460">
        <w:rPr>
          <w:rFonts w:ascii="Times New Roman" w:hAnsi="Times New Roman" w:cs="Times New Roman"/>
          <w:b/>
          <w:bCs/>
          <w:color w:val="0070C0"/>
        </w:rPr>
        <w:t>u wszystkich Polaków</w:t>
      </w:r>
      <w:r w:rsidR="00636EA0" w:rsidRPr="00A63460">
        <w:rPr>
          <w:rFonts w:ascii="Times New Roman" w:hAnsi="Times New Roman" w:cs="Times New Roman"/>
          <w:color w:val="0070C0"/>
        </w:rPr>
        <w:t xml:space="preserve"> </w:t>
      </w:r>
      <w:r w:rsidR="00636EA0" w:rsidRPr="00636EA0">
        <w:rPr>
          <w:rFonts w:ascii="Times New Roman" w:hAnsi="Times New Roman" w:cs="Times New Roman"/>
        </w:rPr>
        <w:t xml:space="preserve">– już od pierwszych dni życia. </w:t>
      </w:r>
      <w:r w:rsidR="00EA3717">
        <w:rPr>
          <w:rFonts w:ascii="Times New Roman" w:hAnsi="Times New Roman" w:cs="Times New Roman"/>
        </w:rPr>
        <w:br/>
      </w:r>
      <w:r w:rsidR="00636EA0" w:rsidRPr="00636EA0">
        <w:rPr>
          <w:rFonts w:ascii="Times New Roman" w:hAnsi="Times New Roman" w:cs="Times New Roman"/>
        </w:rPr>
        <w:t xml:space="preserve">W związku </w:t>
      </w:r>
      <w:r w:rsidR="0024588F">
        <w:rPr>
          <w:rFonts w:ascii="Times New Roman" w:hAnsi="Times New Roman" w:cs="Times New Roman"/>
        </w:rPr>
        <w:t>koniecznością</w:t>
      </w:r>
      <w:r w:rsidR="00636EA0" w:rsidRPr="00636EA0">
        <w:rPr>
          <w:rFonts w:ascii="Times New Roman" w:hAnsi="Times New Roman" w:cs="Times New Roman"/>
        </w:rPr>
        <w:t xml:space="preserve"> ogranicz</w:t>
      </w:r>
      <w:r w:rsidR="0024588F">
        <w:rPr>
          <w:rFonts w:ascii="Times New Roman" w:hAnsi="Times New Roman" w:cs="Times New Roman"/>
        </w:rPr>
        <w:t>ania</w:t>
      </w:r>
      <w:r w:rsidR="00636EA0" w:rsidRPr="00636EA0">
        <w:rPr>
          <w:rFonts w:ascii="Times New Roman" w:hAnsi="Times New Roman" w:cs="Times New Roman"/>
        </w:rPr>
        <w:t xml:space="preserve"> ekspozycji na słońce, suplementacja nabiera </w:t>
      </w:r>
      <w:r w:rsidR="00636EA0" w:rsidRPr="00A63460">
        <w:rPr>
          <w:rFonts w:ascii="Times New Roman" w:hAnsi="Times New Roman" w:cs="Times New Roman"/>
          <w:b/>
          <w:bCs/>
          <w:color w:val="0070C0"/>
        </w:rPr>
        <w:t>szczególnego znaczenia u najmłodszych</w:t>
      </w:r>
      <w:r w:rsidR="00636EA0" w:rsidRPr="00636EA0">
        <w:rPr>
          <w:rFonts w:ascii="Times New Roman" w:hAnsi="Times New Roman" w:cs="Times New Roman"/>
        </w:rPr>
        <w:t>. Niezbędne dawki suplementacji są bardzo zróżnicowane – zależą nie tylko od wieku, ale także masy ciała</w:t>
      </w:r>
      <w:r w:rsidR="00D433DF">
        <w:rPr>
          <w:rFonts w:ascii="Times New Roman" w:hAnsi="Times New Roman" w:cs="Times New Roman"/>
        </w:rPr>
        <w:t>,</w:t>
      </w:r>
      <w:r w:rsidR="00636EA0" w:rsidRPr="00636EA0">
        <w:rPr>
          <w:rFonts w:ascii="Times New Roman" w:hAnsi="Times New Roman" w:cs="Times New Roman"/>
        </w:rPr>
        <w:t xml:space="preserve"> czy ilości witaminy D dostarczanej z dietą</w:t>
      </w:r>
      <w:r w:rsidR="003B7DDD">
        <w:rPr>
          <w:rFonts w:ascii="Times New Roman" w:hAnsi="Times New Roman" w:cs="Times New Roman"/>
        </w:rPr>
        <w:t xml:space="preserve"> [3]</w:t>
      </w:r>
      <w:r w:rsidR="00636EA0" w:rsidRPr="00636EA0">
        <w:rPr>
          <w:rFonts w:ascii="Times New Roman" w:hAnsi="Times New Roman" w:cs="Times New Roman"/>
        </w:rPr>
        <w:t>.</w:t>
      </w:r>
    </w:p>
    <w:p w14:paraId="3977B4A5" w14:textId="5CEF1337" w:rsidR="00636EA0" w:rsidRDefault="00636EA0" w:rsidP="00A63460">
      <w:pPr>
        <w:spacing w:after="0" w:line="360" w:lineRule="auto"/>
        <w:ind w:firstLine="567"/>
        <w:jc w:val="center"/>
        <w:rPr>
          <w:rFonts w:ascii="Times New Roman" w:hAnsi="Times New Roman" w:cs="Times New Roman"/>
        </w:rPr>
      </w:pPr>
    </w:p>
    <w:p w14:paraId="5AC117C5" w14:textId="6B44D215" w:rsidR="00B915AA" w:rsidRPr="00636EA0" w:rsidRDefault="00643BB3" w:rsidP="00A63460">
      <w:pPr>
        <w:spacing w:after="0" w:line="360" w:lineRule="auto"/>
        <w:ind w:firstLine="567"/>
        <w:jc w:val="center"/>
        <w:rPr>
          <w:rFonts w:ascii="Times New Roman" w:hAnsi="Times New Roman" w:cs="Times New Roman"/>
        </w:rPr>
      </w:pPr>
      <w:r>
        <w:rPr>
          <w:rFonts w:ascii="Times New Roman" w:hAnsi="Times New Roman" w:cs="Times New Roman"/>
          <w:noProof/>
        </w:rPr>
        <w:drawing>
          <wp:inline distT="0" distB="0" distL="0" distR="0" wp14:anchorId="4E0012E6" wp14:editId="3A4B067E">
            <wp:extent cx="5457825" cy="43053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4305300"/>
                    </a:xfrm>
                    <a:prstGeom prst="rect">
                      <a:avLst/>
                    </a:prstGeom>
                    <a:noFill/>
                    <a:ln>
                      <a:noFill/>
                    </a:ln>
                  </pic:spPr>
                </pic:pic>
              </a:graphicData>
            </a:graphic>
          </wp:inline>
        </w:drawing>
      </w:r>
    </w:p>
    <w:p w14:paraId="0A2E007B" w14:textId="77777777" w:rsidR="00643BB3" w:rsidRDefault="00643BB3" w:rsidP="007107E1">
      <w:pPr>
        <w:spacing w:after="0" w:line="360" w:lineRule="auto"/>
        <w:jc w:val="both"/>
        <w:rPr>
          <w:rFonts w:ascii="Times New Roman" w:hAnsi="Times New Roman" w:cs="Times New Roman"/>
          <w:b/>
          <w:bCs/>
          <w:color w:val="0070C0"/>
        </w:rPr>
      </w:pPr>
    </w:p>
    <w:p w14:paraId="4059E978" w14:textId="4A3C6651" w:rsidR="00636EA0" w:rsidRPr="007107E1" w:rsidRDefault="00636EA0" w:rsidP="007107E1">
      <w:pPr>
        <w:spacing w:after="0" w:line="360" w:lineRule="auto"/>
        <w:jc w:val="both"/>
        <w:rPr>
          <w:rFonts w:ascii="Times New Roman" w:hAnsi="Times New Roman" w:cs="Times New Roman"/>
          <w:b/>
          <w:bCs/>
          <w:color w:val="0070C0"/>
        </w:rPr>
      </w:pPr>
      <w:r w:rsidRPr="007107E1">
        <w:rPr>
          <w:rFonts w:ascii="Times New Roman" w:hAnsi="Times New Roman" w:cs="Times New Roman"/>
          <w:b/>
          <w:bCs/>
          <w:color w:val="0070C0"/>
        </w:rPr>
        <w:t>Jaka witamina D dla dzieci?</w:t>
      </w:r>
    </w:p>
    <w:p w14:paraId="545E7E07" w14:textId="2C66A92F" w:rsidR="00636EA0" w:rsidRPr="00636EA0" w:rsidRDefault="00636EA0" w:rsidP="00636EA0">
      <w:pPr>
        <w:spacing w:after="0" w:line="360" w:lineRule="auto"/>
        <w:ind w:firstLine="567"/>
        <w:jc w:val="both"/>
        <w:rPr>
          <w:rFonts w:ascii="Times New Roman" w:hAnsi="Times New Roman" w:cs="Times New Roman"/>
        </w:rPr>
      </w:pPr>
      <w:r w:rsidRPr="00636EA0">
        <w:rPr>
          <w:rFonts w:ascii="Times New Roman" w:hAnsi="Times New Roman" w:cs="Times New Roman"/>
        </w:rPr>
        <w:t xml:space="preserve">Wybierając witaminę D dla </w:t>
      </w:r>
      <w:r w:rsidR="0024588F">
        <w:rPr>
          <w:rFonts w:ascii="Times New Roman" w:hAnsi="Times New Roman" w:cs="Times New Roman"/>
        </w:rPr>
        <w:t>maluszka</w:t>
      </w:r>
      <w:r w:rsidRPr="00636EA0">
        <w:rPr>
          <w:rFonts w:ascii="Times New Roman" w:hAnsi="Times New Roman" w:cs="Times New Roman"/>
        </w:rPr>
        <w:t xml:space="preserve">, warto wziąć pod uwagę kilka czynników. Najmłodsi mają inne potrzeby niż dorośli, dlatego warto wybrać </w:t>
      </w:r>
      <w:r w:rsidRPr="003B7DDD">
        <w:rPr>
          <w:rFonts w:ascii="Times New Roman" w:hAnsi="Times New Roman" w:cs="Times New Roman"/>
        </w:rPr>
        <w:t>produkt</w:t>
      </w:r>
      <w:r w:rsidR="00A63460" w:rsidRPr="003B7DDD">
        <w:rPr>
          <w:rFonts w:ascii="Times New Roman" w:hAnsi="Times New Roman" w:cs="Times New Roman"/>
        </w:rPr>
        <w:t xml:space="preserve">, który powstał właśnie z myślą o </w:t>
      </w:r>
      <w:r w:rsidR="003B7DDD" w:rsidRPr="003B7DDD">
        <w:rPr>
          <w:rFonts w:ascii="Times New Roman" w:hAnsi="Times New Roman" w:cs="Times New Roman"/>
        </w:rPr>
        <w:t>nich</w:t>
      </w:r>
      <w:r w:rsidR="00EA3717">
        <w:rPr>
          <w:rFonts w:ascii="Times New Roman" w:hAnsi="Times New Roman" w:cs="Times New Roman"/>
        </w:rPr>
        <w:t>.</w:t>
      </w:r>
      <w:r w:rsidRPr="00636EA0">
        <w:rPr>
          <w:rFonts w:ascii="Times New Roman" w:hAnsi="Times New Roman" w:cs="Times New Roman"/>
        </w:rPr>
        <w:t xml:space="preserve"> </w:t>
      </w:r>
    </w:p>
    <w:p w14:paraId="4815BFCA" w14:textId="18547A4E" w:rsidR="00636EA0" w:rsidRPr="00636EA0" w:rsidRDefault="00636EA0" w:rsidP="00636EA0">
      <w:pPr>
        <w:spacing w:after="0" w:line="360" w:lineRule="auto"/>
        <w:ind w:firstLine="567"/>
        <w:jc w:val="both"/>
        <w:rPr>
          <w:rFonts w:ascii="Times New Roman" w:hAnsi="Times New Roman" w:cs="Times New Roman"/>
        </w:rPr>
      </w:pPr>
      <w:r w:rsidRPr="007107E1">
        <w:rPr>
          <w:rFonts w:ascii="Times New Roman" w:hAnsi="Times New Roman" w:cs="Times New Roman"/>
          <w:b/>
          <w:bCs/>
          <w:color w:val="0070C0"/>
        </w:rPr>
        <w:t>NANCARE WITAMINA D</w:t>
      </w:r>
      <w:r w:rsidRPr="00636EA0">
        <w:rPr>
          <w:rFonts w:ascii="Times New Roman" w:hAnsi="Times New Roman" w:cs="Times New Roman"/>
        </w:rPr>
        <w:t xml:space="preserve"> to suplement diety stworzony przez specjalistów zajmujących się żywieniem niemowląt i małych dzieci. Powstał na bazie ponad </w:t>
      </w:r>
      <w:r w:rsidRPr="00A63460">
        <w:rPr>
          <w:rFonts w:ascii="Times New Roman" w:hAnsi="Times New Roman" w:cs="Times New Roman"/>
          <w:b/>
          <w:bCs/>
          <w:color w:val="0070C0"/>
        </w:rPr>
        <w:t>150 lat doświadczenia</w:t>
      </w:r>
      <w:r w:rsidRPr="007107E1">
        <w:rPr>
          <w:rFonts w:ascii="Times New Roman" w:hAnsi="Times New Roman" w:cs="Times New Roman"/>
          <w:color w:val="808080" w:themeColor="background1" w:themeShade="80"/>
        </w:rPr>
        <w:t xml:space="preserve"> </w:t>
      </w:r>
      <w:r w:rsidRPr="00636EA0">
        <w:rPr>
          <w:rFonts w:ascii="Times New Roman" w:hAnsi="Times New Roman" w:cs="Times New Roman"/>
        </w:rPr>
        <w:t xml:space="preserve">w tworzeniu produktów dla najbardziej wymagających małych konsumentów </w:t>
      </w:r>
      <w:r w:rsidR="00EA3717">
        <w:rPr>
          <w:rFonts w:ascii="Times New Roman" w:hAnsi="Times New Roman" w:cs="Times New Roman"/>
        </w:rPr>
        <w:t>oraz</w:t>
      </w:r>
      <w:r w:rsidRPr="00636EA0">
        <w:rPr>
          <w:rFonts w:ascii="Times New Roman" w:hAnsi="Times New Roman" w:cs="Times New Roman"/>
        </w:rPr>
        <w:t xml:space="preserve"> ich rodziców.</w:t>
      </w:r>
    </w:p>
    <w:p w14:paraId="056B7BC8" w14:textId="0AF71608" w:rsidR="00636EA0" w:rsidRPr="00636EA0" w:rsidRDefault="004C3EEE" w:rsidP="00636EA0">
      <w:pPr>
        <w:spacing w:after="0" w:line="360" w:lineRule="auto"/>
        <w:ind w:firstLine="567"/>
        <w:jc w:val="both"/>
        <w:rPr>
          <w:rFonts w:ascii="Times New Roman" w:hAnsi="Times New Roman" w:cs="Times New Roman"/>
        </w:rPr>
      </w:pPr>
      <w:hyperlink r:id="rId9" w:history="1">
        <w:r w:rsidR="00636EA0" w:rsidRPr="00A63460">
          <w:rPr>
            <w:rStyle w:val="Hipercze"/>
            <w:rFonts w:ascii="Times New Roman" w:hAnsi="Times New Roman" w:cs="Times New Roman"/>
            <w:b/>
            <w:bCs/>
          </w:rPr>
          <w:t>NANCARE WITAMINA D</w:t>
        </w:r>
      </w:hyperlink>
      <w:r w:rsidR="00636EA0" w:rsidRPr="00636EA0">
        <w:rPr>
          <w:rFonts w:ascii="Times New Roman" w:hAnsi="Times New Roman" w:cs="Times New Roman"/>
        </w:rPr>
        <w:t xml:space="preserve"> to:</w:t>
      </w:r>
    </w:p>
    <w:p w14:paraId="544B9842" w14:textId="25014D09" w:rsidR="0056260A" w:rsidRPr="00FA41E3" w:rsidRDefault="007107E1" w:rsidP="00896313">
      <w:pPr>
        <w:pStyle w:val="Akapitzlist"/>
        <w:numPr>
          <w:ilvl w:val="0"/>
          <w:numId w:val="24"/>
        </w:numPr>
        <w:spacing w:after="0" w:line="360" w:lineRule="auto"/>
        <w:jc w:val="both"/>
        <w:rPr>
          <w:rFonts w:ascii="Times New Roman" w:hAnsi="Times New Roman" w:cs="Times New Roman"/>
          <w:color w:val="0070C0"/>
        </w:rPr>
      </w:pPr>
      <w:r>
        <w:rPr>
          <w:rFonts w:ascii="Times New Roman" w:hAnsi="Times New Roman" w:cs="Times New Roman"/>
        </w:rPr>
        <w:t xml:space="preserve">witamina D w formie </w:t>
      </w:r>
      <w:r w:rsidRPr="00A63460">
        <w:rPr>
          <w:rFonts w:ascii="Times New Roman" w:hAnsi="Times New Roman" w:cs="Times New Roman"/>
          <w:b/>
          <w:bCs/>
          <w:color w:val="0070C0"/>
        </w:rPr>
        <w:t>cholekalcyferolu</w:t>
      </w:r>
      <w:r w:rsidR="00896313" w:rsidRPr="00FA41E3">
        <w:rPr>
          <w:rFonts w:ascii="Times New Roman" w:hAnsi="Times New Roman" w:cs="Times New Roman"/>
        </w:rPr>
        <w:t xml:space="preserve"> </w:t>
      </w:r>
    </w:p>
    <w:p w14:paraId="7AC916C0" w14:textId="28319403" w:rsidR="007107E1" w:rsidRPr="00896313" w:rsidRDefault="00896313">
      <w:pPr>
        <w:pStyle w:val="Akapitzlist"/>
        <w:numPr>
          <w:ilvl w:val="0"/>
          <w:numId w:val="24"/>
        </w:numPr>
        <w:spacing w:after="0" w:line="360" w:lineRule="auto"/>
        <w:jc w:val="both"/>
        <w:rPr>
          <w:rFonts w:ascii="Times New Roman" w:hAnsi="Times New Roman" w:cs="Times New Roman"/>
          <w:color w:val="0070C0"/>
        </w:rPr>
      </w:pPr>
      <w:r w:rsidRPr="00FA41E3">
        <w:rPr>
          <w:rFonts w:ascii="Times New Roman" w:hAnsi="Times New Roman" w:cs="Times New Roman"/>
        </w:rPr>
        <w:t xml:space="preserve">dodatek oleju roślinnego </w:t>
      </w:r>
      <w:r>
        <w:rPr>
          <w:rFonts w:ascii="Times New Roman" w:hAnsi="Times New Roman" w:cs="Times New Roman"/>
        </w:rPr>
        <w:t>zapewnia</w:t>
      </w:r>
      <w:r w:rsidRPr="00FA41E3">
        <w:rPr>
          <w:rFonts w:ascii="Times New Roman" w:hAnsi="Times New Roman" w:cs="Times New Roman"/>
        </w:rPr>
        <w:t xml:space="preserve"> </w:t>
      </w:r>
      <w:r w:rsidRPr="0056260A">
        <w:rPr>
          <w:rFonts w:ascii="Times New Roman" w:hAnsi="Times New Roman" w:cs="Times New Roman"/>
          <w:b/>
          <w:bCs/>
          <w:color w:val="0070C0"/>
        </w:rPr>
        <w:t xml:space="preserve">tłuszcz </w:t>
      </w:r>
      <w:r w:rsidRPr="00FA41E3">
        <w:rPr>
          <w:rFonts w:ascii="Times New Roman" w:hAnsi="Times New Roman" w:cs="Times New Roman"/>
          <w:b/>
          <w:bCs/>
          <w:color w:val="0070C0"/>
        </w:rPr>
        <w:t>potrzebny</w:t>
      </w:r>
      <w:r w:rsidRPr="0056260A">
        <w:rPr>
          <w:rFonts w:ascii="Times New Roman" w:hAnsi="Times New Roman" w:cs="Times New Roman"/>
          <w:b/>
          <w:bCs/>
          <w:color w:val="0070C0"/>
        </w:rPr>
        <w:t xml:space="preserve"> do wykorzystania składnika </w:t>
      </w:r>
      <w:r w:rsidR="004A67F0">
        <w:rPr>
          <w:rFonts w:ascii="Times New Roman" w:hAnsi="Times New Roman" w:cs="Times New Roman"/>
          <w:b/>
          <w:bCs/>
          <w:color w:val="0070C0"/>
        </w:rPr>
        <w:br/>
      </w:r>
      <w:r w:rsidRPr="0056260A">
        <w:rPr>
          <w:rFonts w:ascii="Times New Roman" w:hAnsi="Times New Roman" w:cs="Times New Roman"/>
          <w:b/>
          <w:bCs/>
          <w:color w:val="0070C0"/>
        </w:rPr>
        <w:t>w organizmie</w:t>
      </w:r>
      <w:r w:rsidR="00EA3717" w:rsidRPr="00896313">
        <w:rPr>
          <w:rFonts w:ascii="Times New Roman" w:hAnsi="Times New Roman" w:cs="Times New Roman"/>
        </w:rPr>
        <w:t>;</w:t>
      </w:r>
    </w:p>
    <w:p w14:paraId="07786181" w14:textId="720121EA" w:rsidR="00636EA0" w:rsidRPr="00636EA0" w:rsidRDefault="00636EA0" w:rsidP="00636EA0">
      <w:pPr>
        <w:pStyle w:val="Akapitzlist"/>
        <w:numPr>
          <w:ilvl w:val="0"/>
          <w:numId w:val="24"/>
        </w:numPr>
        <w:spacing w:after="0" w:line="360" w:lineRule="auto"/>
        <w:jc w:val="both"/>
        <w:rPr>
          <w:rFonts w:ascii="Times New Roman" w:hAnsi="Times New Roman" w:cs="Times New Roman"/>
        </w:rPr>
      </w:pPr>
      <w:r w:rsidRPr="00A63460">
        <w:rPr>
          <w:rFonts w:ascii="Times New Roman" w:hAnsi="Times New Roman" w:cs="Times New Roman"/>
          <w:b/>
          <w:bCs/>
          <w:color w:val="0070C0"/>
        </w:rPr>
        <w:t>płynna forma, dzięki której niezwykle łatwo jest dopasować dawkę do potrzeb maluszka</w:t>
      </w:r>
      <w:r w:rsidR="00D433DF">
        <w:rPr>
          <w:rFonts w:ascii="Times New Roman" w:hAnsi="Times New Roman" w:cs="Times New Roman"/>
          <w:b/>
          <w:bCs/>
          <w:color w:val="0070C0"/>
        </w:rPr>
        <w:t xml:space="preserve"> </w:t>
      </w:r>
      <w:r w:rsidRPr="00A63460">
        <w:rPr>
          <w:rFonts w:ascii="Times New Roman" w:hAnsi="Times New Roman" w:cs="Times New Roman"/>
          <w:b/>
          <w:bCs/>
          <w:color w:val="0070C0"/>
        </w:rPr>
        <w:t>i podać mu suplement</w:t>
      </w:r>
      <w:r w:rsidRPr="00A63460">
        <w:rPr>
          <w:rFonts w:ascii="Times New Roman" w:hAnsi="Times New Roman" w:cs="Times New Roman"/>
          <w:color w:val="0070C0"/>
        </w:rPr>
        <w:t xml:space="preserve"> </w:t>
      </w:r>
      <w:r w:rsidRPr="00636EA0">
        <w:rPr>
          <w:rFonts w:ascii="Times New Roman" w:hAnsi="Times New Roman" w:cs="Times New Roman"/>
        </w:rPr>
        <w:t xml:space="preserve">– wystarczy odmierzyć odpowiednią liczbę </w:t>
      </w:r>
      <w:r w:rsidR="00D433DF">
        <w:rPr>
          <w:rFonts w:ascii="Times New Roman" w:hAnsi="Times New Roman" w:cs="Times New Roman"/>
        </w:rPr>
        <w:t>kropel i podać</w:t>
      </w:r>
      <w:r w:rsidRPr="00636EA0">
        <w:rPr>
          <w:rFonts w:ascii="Times New Roman" w:hAnsi="Times New Roman" w:cs="Times New Roman"/>
        </w:rPr>
        <w:t xml:space="preserve">: na łyżeczce, bezpośrednio do buzi </w:t>
      </w:r>
      <w:r w:rsidR="00EA3717">
        <w:rPr>
          <w:rFonts w:ascii="Times New Roman" w:hAnsi="Times New Roman" w:cs="Times New Roman"/>
        </w:rPr>
        <w:t xml:space="preserve">lub </w:t>
      </w:r>
      <w:r w:rsidRPr="00636EA0">
        <w:rPr>
          <w:rFonts w:ascii="Times New Roman" w:hAnsi="Times New Roman" w:cs="Times New Roman"/>
        </w:rPr>
        <w:t xml:space="preserve">rozpuszczone w mleku </w:t>
      </w:r>
      <w:r w:rsidR="00EA3717">
        <w:rPr>
          <w:rFonts w:ascii="Times New Roman" w:hAnsi="Times New Roman" w:cs="Times New Roman"/>
        </w:rPr>
        <w:t>czy</w:t>
      </w:r>
      <w:r w:rsidR="00EA3717" w:rsidRPr="00636EA0">
        <w:rPr>
          <w:rFonts w:ascii="Times New Roman" w:hAnsi="Times New Roman" w:cs="Times New Roman"/>
        </w:rPr>
        <w:t xml:space="preserve"> </w:t>
      </w:r>
      <w:r w:rsidRPr="00636EA0">
        <w:rPr>
          <w:rFonts w:ascii="Times New Roman" w:hAnsi="Times New Roman" w:cs="Times New Roman"/>
        </w:rPr>
        <w:t>innym napoju;</w:t>
      </w:r>
    </w:p>
    <w:p w14:paraId="30414E08" w14:textId="7975287E" w:rsidR="00636EA0" w:rsidRPr="00636EA0" w:rsidRDefault="00636EA0" w:rsidP="00636EA0">
      <w:pPr>
        <w:pStyle w:val="Akapitzlist"/>
        <w:numPr>
          <w:ilvl w:val="0"/>
          <w:numId w:val="24"/>
        </w:numPr>
        <w:spacing w:after="0" w:line="360" w:lineRule="auto"/>
        <w:jc w:val="both"/>
        <w:rPr>
          <w:rFonts w:ascii="Times New Roman" w:hAnsi="Times New Roman" w:cs="Times New Roman"/>
        </w:rPr>
      </w:pPr>
      <w:r w:rsidRPr="00636EA0">
        <w:rPr>
          <w:rFonts w:ascii="Times New Roman" w:hAnsi="Times New Roman" w:cs="Times New Roman"/>
        </w:rPr>
        <w:t xml:space="preserve">skład </w:t>
      </w:r>
      <w:r w:rsidRPr="00A63460">
        <w:rPr>
          <w:rFonts w:ascii="Times New Roman" w:hAnsi="Times New Roman" w:cs="Times New Roman"/>
          <w:b/>
          <w:bCs/>
          <w:color w:val="0070C0"/>
        </w:rPr>
        <w:t>bez cukru, substancji słodzących</w:t>
      </w:r>
      <w:r w:rsidR="00896313">
        <w:rPr>
          <w:rFonts w:ascii="Times New Roman" w:hAnsi="Times New Roman" w:cs="Times New Roman"/>
          <w:b/>
          <w:bCs/>
          <w:color w:val="0070C0"/>
        </w:rPr>
        <w:t>,</w:t>
      </w:r>
      <w:r w:rsidRPr="00A63460">
        <w:rPr>
          <w:rFonts w:ascii="Times New Roman" w:hAnsi="Times New Roman" w:cs="Times New Roman"/>
          <w:b/>
          <w:bCs/>
          <w:color w:val="0070C0"/>
        </w:rPr>
        <w:t xml:space="preserve"> aromatów</w:t>
      </w:r>
      <w:r w:rsidR="00896313">
        <w:rPr>
          <w:rFonts w:ascii="Times New Roman" w:hAnsi="Times New Roman" w:cs="Times New Roman"/>
          <w:b/>
          <w:bCs/>
          <w:color w:val="0070C0"/>
        </w:rPr>
        <w:t>, laktozy i glutenu</w:t>
      </w:r>
      <w:r w:rsidR="007107E1" w:rsidRPr="007107E1">
        <w:rPr>
          <w:rFonts w:ascii="Times New Roman" w:hAnsi="Times New Roman" w:cs="Times New Roman"/>
        </w:rPr>
        <w:t>;</w:t>
      </w:r>
    </w:p>
    <w:p w14:paraId="50163480" w14:textId="0B29F72B" w:rsidR="00636EA0" w:rsidRPr="00636EA0" w:rsidRDefault="00636EA0" w:rsidP="00636EA0">
      <w:pPr>
        <w:pStyle w:val="Akapitzlist"/>
        <w:numPr>
          <w:ilvl w:val="0"/>
          <w:numId w:val="24"/>
        </w:numPr>
        <w:spacing w:after="0" w:line="360" w:lineRule="auto"/>
        <w:jc w:val="both"/>
        <w:rPr>
          <w:rFonts w:ascii="Times New Roman" w:hAnsi="Times New Roman" w:cs="Times New Roman"/>
        </w:rPr>
      </w:pPr>
      <w:r w:rsidRPr="0024588F">
        <w:rPr>
          <w:rFonts w:ascii="Times New Roman" w:hAnsi="Times New Roman" w:cs="Times New Roman"/>
          <w:b/>
          <w:bCs/>
          <w:color w:val="0070C0"/>
        </w:rPr>
        <w:t>neutralny smak</w:t>
      </w:r>
      <w:r w:rsidR="00A63460" w:rsidRPr="00FF514D">
        <w:rPr>
          <w:rFonts w:ascii="Times New Roman" w:hAnsi="Times New Roman" w:cs="Times New Roman"/>
        </w:rPr>
        <w:t xml:space="preserve">, dzięki czemu preparat dodany do napojów nie zmienia </w:t>
      </w:r>
      <w:r w:rsidR="00FF514D">
        <w:rPr>
          <w:rFonts w:ascii="Times New Roman" w:hAnsi="Times New Roman" w:cs="Times New Roman"/>
        </w:rPr>
        <w:t>odczuć smakowych</w:t>
      </w:r>
      <w:r w:rsidR="007107E1" w:rsidRPr="00FF514D">
        <w:rPr>
          <w:rFonts w:ascii="Times New Roman" w:hAnsi="Times New Roman" w:cs="Times New Roman"/>
        </w:rPr>
        <w:t>;</w:t>
      </w:r>
    </w:p>
    <w:p w14:paraId="7EE8E5D1" w14:textId="39525677" w:rsidR="00636EA0" w:rsidRPr="00636EA0" w:rsidRDefault="00636EA0" w:rsidP="00636EA0">
      <w:pPr>
        <w:pStyle w:val="Akapitzlist"/>
        <w:numPr>
          <w:ilvl w:val="0"/>
          <w:numId w:val="24"/>
        </w:numPr>
        <w:spacing w:after="0" w:line="360" w:lineRule="auto"/>
        <w:jc w:val="both"/>
        <w:rPr>
          <w:rFonts w:ascii="Times New Roman" w:hAnsi="Times New Roman" w:cs="Times New Roman"/>
        </w:rPr>
      </w:pPr>
      <w:r w:rsidRPr="00A63460">
        <w:rPr>
          <w:rFonts w:ascii="Times New Roman" w:hAnsi="Times New Roman" w:cs="Times New Roman"/>
          <w:b/>
          <w:bCs/>
          <w:color w:val="0070C0"/>
        </w:rPr>
        <w:t xml:space="preserve">produkt z witaminą D </w:t>
      </w:r>
      <w:r w:rsidR="007107E1" w:rsidRPr="00A63460">
        <w:rPr>
          <w:rFonts w:ascii="Times New Roman" w:hAnsi="Times New Roman" w:cs="Times New Roman"/>
          <w:b/>
          <w:bCs/>
          <w:color w:val="0070C0"/>
        </w:rPr>
        <w:t>dla</w:t>
      </w:r>
      <w:r w:rsidRPr="00A63460">
        <w:rPr>
          <w:rFonts w:ascii="Times New Roman" w:hAnsi="Times New Roman" w:cs="Times New Roman"/>
          <w:b/>
          <w:bCs/>
          <w:color w:val="0070C0"/>
        </w:rPr>
        <w:t xml:space="preserve"> cał</w:t>
      </w:r>
      <w:r w:rsidR="007107E1" w:rsidRPr="00A63460">
        <w:rPr>
          <w:rFonts w:ascii="Times New Roman" w:hAnsi="Times New Roman" w:cs="Times New Roman"/>
          <w:b/>
          <w:bCs/>
          <w:color w:val="0070C0"/>
        </w:rPr>
        <w:t>ej</w:t>
      </w:r>
      <w:r w:rsidRPr="00A63460">
        <w:rPr>
          <w:rFonts w:ascii="Times New Roman" w:hAnsi="Times New Roman" w:cs="Times New Roman"/>
          <w:b/>
          <w:bCs/>
          <w:color w:val="0070C0"/>
        </w:rPr>
        <w:t xml:space="preserve"> rodzin</w:t>
      </w:r>
      <w:r w:rsidR="007107E1" w:rsidRPr="00A63460">
        <w:rPr>
          <w:rFonts w:ascii="Times New Roman" w:hAnsi="Times New Roman" w:cs="Times New Roman"/>
          <w:b/>
          <w:bCs/>
          <w:color w:val="0070C0"/>
        </w:rPr>
        <w:t>y</w:t>
      </w:r>
      <w:r w:rsidRPr="00A63460">
        <w:rPr>
          <w:rFonts w:ascii="Times New Roman" w:hAnsi="Times New Roman" w:cs="Times New Roman"/>
          <w:color w:val="0070C0"/>
        </w:rPr>
        <w:t xml:space="preserve"> </w:t>
      </w:r>
      <w:r w:rsidRPr="00636EA0">
        <w:rPr>
          <w:rFonts w:ascii="Times New Roman" w:hAnsi="Times New Roman" w:cs="Times New Roman"/>
        </w:rPr>
        <w:t>– wystarczy dostosować liczbę kropel do potrzeb poszczególnych osób</w:t>
      </w:r>
      <w:r w:rsidR="007107E1">
        <w:rPr>
          <w:rFonts w:ascii="Times New Roman" w:hAnsi="Times New Roman" w:cs="Times New Roman"/>
        </w:rPr>
        <w:t>;</w:t>
      </w:r>
    </w:p>
    <w:p w14:paraId="47C58287" w14:textId="79F40645" w:rsidR="00636EA0" w:rsidRPr="00636EA0" w:rsidRDefault="00636EA0" w:rsidP="00636EA0">
      <w:pPr>
        <w:pStyle w:val="Akapitzlist"/>
        <w:numPr>
          <w:ilvl w:val="0"/>
          <w:numId w:val="24"/>
        </w:numPr>
        <w:spacing w:after="0" w:line="360" w:lineRule="auto"/>
        <w:jc w:val="both"/>
        <w:rPr>
          <w:rFonts w:ascii="Times New Roman" w:hAnsi="Times New Roman" w:cs="Times New Roman"/>
        </w:rPr>
      </w:pPr>
      <w:r w:rsidRPr="00A63460">
        <w:rPr>
          <w:rFonts w:ascii="Times New Roman" w:hAnsi="Times New Roman" w:cs="Times New Roman"/>
          <w:b/>
          <w:bCs/>
          <w:color w:val="0070C0"/>
        </w:rPr>
        <w:t>ekonomiczne opakowanie</w:t>
      </w:r>
      <w:r w:rsidRPr="00A63460">
        <w:rPr>
          <w:rFonts w:ascii="Times New Roman" w:hAnsi="Times New Roman" w:cs="Times New Roman"/>
          <w:color w:val="0070C0"/>
        </w:rPr>
        <w:t xml:space="preserve"> </w:t>
      </w:r>
      <w:r w:rsidRPr="00636EA0">
        <w:rPr>
          <w:rFonts w:ascii="Times New Roman" w:hAnsi="Times New Roman" w:cs="Times New Roman"/>
        </w:rPr>
        <w:t>– nawet 50 porcji w 1 buteleczce</w:t>
      </w:r>
      <w:r w:rsidR="007107E1">
        <w:rPr>
          <w:rFonts w:ascii="Times New Roman" w:hAnsi="Times New Roman" w:cs="Times New Roman"/>
        </w:rPr>
        <w:t>.</w:t>
      </w:r>
    </w:p>
    <w:p w14:paraId="7F2D5BC4" w14:textId="066D0903" w:rsidR="00636EA0" w:rsidRDefault="00636EA0" w:rsidP="007107E1">
      <w:pPr>
        <w:spacing w:after="0" w:line="360" w:lineRule="auto"/>
        <w:jc w:val="both"/>
        <w:rPr>
          <w:noProof/>
        </w:rPr>
      </w:pPr>
    </w:p>
    <w:p w14:paraId="1FFF76BB" w14:textId="52372519" w:rsidR="00643BB3" w:rsidRDefault="00643BB3" w:rsidP="007107E1">
      <w:pPr>
        <w:spacing w:after="0" w:line="360" w:lineRule="auto"/>
        <w:jc w:val="both"/>
        <w:rPr>
          <w:rFonts w:ascii="Times New Roman" w:hAnsi="Times New Roman" w:cs="Times New Roman"/>
        </w:rPr>
      </w:pPr>
      <w:r>
        <w:rPr>
          <w:rFonts w:ascii="Times New Roman" w:hAnsi="Times New Roman" w:cs="Times New Roman"/>
          <w:noProof/>
        </w:rPr>
        <w:drawing>
          <wp:inline distT="0" distB="0" distL="0" distR="0" wp14:anchorId="5DC85D6E" wp14:editId="15ED7892">
            <wp:extent cx="5760720" cy="49415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941570"/>
                    </a:xfrm>
                    <a:prstGeom prst="rect">
                      <a:avLst/>
                    </a:prstGeom>
                    <a:noFill/>
                    <a:ln>
                      <a:noFill/>
                    </a:ln>
                  </pic:spPr>
                </pic:pic>
              </a:graphicData>
            </a:graphic>
          </wp:inline>
        </w:drawing>
      </w:r>
    </w:p>
    <w:p w14:paraId="6DB09312" w14:textId="353FCB72" w:rsidR="005C0B66" w:rsidRDefault="005C0B66" w:rsidP="007107E1">
      <w:pPr>
        <w:spacing w:after="0" w:line="360" w:lineRule="auto"/>
        <w:jc w:val="both"/>
        <w:rPr>
          <w:rFonts w:ascii="Times New Roman" w:hAnsi="Times New Roman" w:cs="Times New Roman"/>
        </w:rPr>
      </w:pPr>
    </w:p>
    <w:p w14:paraId="78260F2D" w14:textId="6486F745" w:rsidR="007107E1" w:rsidRPr="00636EA0" w:rsidRDefault="007107E1" w:rsidP="004A7CD4">
      <w:pPr>
        <w:spacing w:after="0" w:line="360" w:lineRule="auto"/>
        <w:ind w:firstLine="567"/>
        <w:jc w:val="both"/>
        <w:rPr>
          <w:rFonts w:ascii="Times New Roman" w:hAnsi="Times New Roman" w:cs="Times New Roman"/>
        </w:rPr>
      </w:pPr>
      <w:r>
        <w:rPr>
          <w:rFonts w:ascii="Times New Roman" w:hAnsi="Times New Roman" w:cs="Times New Roman"/>
        </w:rPr>
        <w:t xml:space="preserve">Gama suplementów </w:t>
      </w:r>
      <w:hyperlink r:id="rId11" w:history="1">
        <w:r w:rsidRPr="00A63460">
          <w:rPr>
            <w:rStyle w:val="Hipercze"/>
            <w:rFonts w:ascii="Times New Roman" w:hAnsi="Times New Roman" w:cs="Times New Roman"/>
            <w:b/>
            <w:bCs/>
          </w:rPr>
          <w:t>NANCARE</w:t>
        </w:r>
      </w:hyperlink>
      <w:r>
        <w:rPr>
          <w:rFonts w:ascii="Times New Roman" w:hAnsi="Times New Roman" w:cs="Times New Roman"/>
        </w:rPr>
        <w:t xml:space="preserve"> powstała,</w:t>
      </w:r>
      <w:r w:rsidRPr="007107E1">
        <w:rPr>
          <w:rFonts w:ascii="Times New Roman" w:hAnsi="Times New Roman" w:cs="Times New Roman"/>
        </w:rPr>
        <w:t xml:space="preserve"> aby wspierać rozwój i odpowiadać na potrzeby najmłodszych</w:t>
      </w:r>
      <w:r>
        <w:rPr>
          <w:rFonts w:ascii="Times New Roman" w:hAnsi="Times New Roman" w:cs="Times New Roman"/>
        </w:rPr>
        <w:t>.</w:t>
      </w:r>
      <w:r w:rsidRPr="007107E1">
        <w:rPr>
          <w:rFonts w:ascii="Times New Roman" w:hAnsi="Times New Roman" w:cs="Times New Roman"/>
        </w:rPr>
        <w:t xml:space="preserve"> </w:t>
      </w:r>
      <w:r>
        <w:rPr>
          <w:rFonts w:ascii="Times New Roman" w:hAnsi="Times New Roman" w:cs="Times New Roman"/>
        </w:rPr>
        <w:t xml:space="preserve">W jej skład wchodzą dodatkowo probiotyki </w:t>
      </w:r>
      <w:hyperlink r:id="rId12" w:history="1">
        <w:r w:rsidRPr="004A7CD4">
          <w:rPr>
            <w:rStyle w:val="Hipercze"/>
            <w:rFonts w:ascii="Times New Roman" w:hAnsi="Times New Roman" w:cs="Times New Roman"/>
            <w:b/>
            <w:bCs/>
          </w:rPr>
          <w:t>NANCARE FLORA-PRO</w:t>
        </w:r>
      </w:hyperlink>
      <w:r>
        <w:rPr>
          <w:rFonts w:ascii="Times New Roman" w:hAnsi="Times New Roman" w:cs="Times New Roman"/>
        </w:rPr>
        <w:t xml:space="preserve"> i </w:t>
      </w:r>
      <w:hyperlink r:id="rId13" w:history="1">
        <w:r w:rsidRPr="004A7CD4">
          <w:rPr>
            <w:rStyle w:val="Hipercze"/>
            <w:rFonts w:ascii="Times New Roman" w:hAnsi="Times New Roman" w:cs="Times New Roman"/>
            <w:b/>
            <w:bCs/>
          </w:rPr>
          <w:t>NANCARE FLORA-SUPPORT</w:t>
        </w:r>
      </w:hyperlink>
      <w:r>
        <w:rPr>
          <w:rFonts w:ascii="Times New Roman" w:hAnsi="Times New Roman" w:cs="Times New Roman"/>
        </w:rPr>
        <w:t xml:space="preserve">, a także błonnik GOS/FOS </w:t>
      </w:r>
      <w:hyperlink r:id="rId14" w:history="1">
        <w:r w:rsidRPr="004A7CD4">
          <w:rPr>
            <w:rStyle w:val="Hipercze"/>
            <w:rFonts w:ascii="Times New Roman" w:hAnsi="Times New Roman" w:cs="Times New Roman"/>
            <w:b/>
            <w:bCs/>
          </w:rPr>
          <w:t>NANCARE FLORA-EQUILIBRIUM</w:t>
        </w:r>
      </w:hyperlink>
      <w:r>
        <w:rPr>
          <w:rFonts w:ascii="Times New Roman" w:hAnsi="Times New Roman" w:cs="Times New Roman"/>
        </w:rPr>
        <w:t>.</w:t>
      </w:r>
    </w:p>
    <w:p w14:paraId="0FB5CCE3" w14:textId="77777777" w:rsidR="007107E1" w:rsidRPr="007107E1" w:rsidRDefault="007107E1" w:rsidP="00636EA0">
      <w:pPr>
        <w:spacing w:after="0" w:line="360" w:lineRule="auto"/>
        <w:ind w:firstLine="567"/>
        <w:jc w:val="both"/>
        <w:rPr>
          <w:rFonts w:ascii="Times New Roman" w:hAnsi="Times New Roman" w:cs="Times New Roman"/>
          <w:sz w:val="18"/>
          <w:szCs w:val="18"/>
        </w:rPr>
      </w:pPr>
    </w:p>
    <w:p w14:paraId="7CEC2A9A" w14:textId="42829F99" w:rsidR="00636EA0" w:rsidRPr="00FF514D" w:rsidRDefault="00636EA0" w:rsidP="00A63460">
      <w:pPr>
        <w:pStyle w:val="Akapitzlist"/>
        <w:numPr>
          <w:ilvl w:val="0"/>
          <w:numId w:val="26"/>
        </w:numPr>
        <w:spacing w:after="0" w:line="360" w:lineRule="auto"/>
        <w:jc w:val="both"/>
        <w:rPr>
          <w:rFonts w:ascii="Times New Roman" w:hAnsi="Times New Roman" w:cs="Times New Roman"/>
          <w:i/>
          <w:iCs/>
          <w:sz w:val="16"/>
          <w:szCs w:val="16"/>
        </w:rPr>
      </w:pPr>
      <w:r w:rsidRPr="00FF514D">
        <w:rPr>
          <w:rFonts w:ascii="Times New Roman" w:hAnsi="Times New Roman" w:cs="Times New Roman"/>
          <w:i/>
          <w:iCs/>
          <w:sz w:val="16"/>
          <w:szCs w:val="16"/>
        </w:rPr>
        <w:t xml:space="preserve">Weker H., Socha P. i wsp., Kompleksowa ocena sposobu żywienia dzieci w wieku od 5. do 36. miesiąca życia, Instytut Matki </w:t>
      </w:r>
      <w:r w:rsidR="004A67F0">
        <w:rPr>
          <w:rFonts w:ascii="Times New Roman" w:hAnsi="Times New Roman" w:cs="Times New Roman"/>
          <w:i/>
          <w:iCs/>
          <w:sz w:val="16"/>
          <w:szCs w:val="16"/>
        </w:rPr>
        <w:br/>
      </w:r>
      <w:r w:rsidRPr="00FF514D">
        <w:rPr>
          <w:rFonts w:ascii="Times New Roman" w:hAnsi="Times New Roman" w:cs="Times New Roman"/>
          <w:i/>
          <w:iCs/>
          <w:sz w:val="16"/>
          <w:szCs w:val="16"/>
        </w:rPr>
        <w:t>i Dziecka, 2016.</w:t>
      </w:r>
    </w:p>
    <w:p w14:paraId="0B2B484A" w14:textId="1606174B" w:rsidR="00636EA0" w:rsidRPr="00FF514D" w:rsidRDefault="00636EA0" w:rsidP="00A63460">
      <w:pPr>
        <w:pStyle w:val="Akapitzlist"/>
        <w:numPr>
          <w:ilvl w:val="0"/>
          <w:numId w:val="26"/>
        </w:numPr>
        <w:spacing w:after="0" w:line="360" w:lineRule="auto"/>
        <w:jc w:val="both"/>
        <w:rPr>
          <w:rFonts w:ascii="Times New Roman" w:hAnsi="Times New Roman" w:cs="Times New Roman"/>
          <w:i/>
          <w:iCs/>
          <w:sz w:val="16"/>
          <w:szCs w:val="16"/>
        </w:rPr>
      </w:pPr>
      <w:r w:rsidRPr="00FF514D">
        <w:rPr>
          <w:rFonts w:ascii="Times New Roman" w:hAnsi="Times New Roman" w:cs="Times New Roman"/>
          <w:i/>
          <w:iCs/>
          <w:sz w:val="16"/>
          <w:szCs w:val="16"/>
        </w:rPr>
        <w:t>Jarosz M., Rychlik E., Stoś K., Charzewska J. (red) i inni: Normy żywienia dla populacji Polski i ich zastosowanie. PZH, 2020.</w:t>
      </w:r>
    </w:p>
    <w:p w14:paraId="7ABE2E50" w14:textId="02B86221" w:rsidR="007107E1" w:rsidRPr="00FF514D" w:rsidRDefault="00636EA0" w:rsidP="00A63460">
      <w:pPr>
        <w:pStyle w:val="Akapitzlist"/>
        <w:numPr>
          <w:ilvl w:val="0"/>
          <w:numId w:val="26"/>
        </w:numPr>
        <w:spacing w:after="0" w:line="360" w:lineRule="auto"/>
        <w:jc w:val="both"/>
        <w:rPr>
          <w:rFonts w:ascii="Times New Roman" w:hAnsi="Times New Roman" w:cs="Times New Roman"/>
          <w:i/>
          <w:iCs/>
          <w:sz w:val="16"/>
          <w:szCs w:val="16"/>
        </w:rPr>
      </w:pPr>
      <w:r w:rsidRPr="00FF514D">
        <w:rPr>
          <w:rFonts w:ascii="Times New Roman" w:hAnsi="Times New Roman" w:cs="Times New Roman"/>
          <w:i/>
          <w:iCs/>
          <w:sz w:val="16"/>
          <w:szCs w:val="16"/>
        </w:rPr>
        <w:t>Rekomendacje: Rusińska A. i wsp.: Zasady suplementacji i leczenia witaminą D – nowelizacja 2018 r., Postępy neonatologii 2018; 24(1)</w:t>
      </w:r>
    </w:p>
    <w:p w14:paraId="6DE3FD97" w14:textId="77777777" w:rsidR="00524ACC" w:rsidRPr="00911989" w:rsidRDefault="00524ACC" w:rsidP="00524ACC">
      <w:pPr>
        <w:spacing w:after="0" w:line="360" w:lineRule="auto"/>
        <w:jc w:val="both"/>
      </w:pPr>
    </w:p>
    <w:p w14:paraId="5F5EDC4A" w14:textId="77777777" w:rsidR="000E2B3B" w:rsidRPr="005C0B66" w:rsidRDefault="000E2B3B" w:rsidP="00A92A38">
      <w:pPr>
        <w:pStyle w:val="Nagwek2"/>
        <w:spacing w:before="0" w:line="360" w:lineRule="auto"/>
        <w:jc w:val="both"/>
        <w:rPr>
          <w:rFonts w:ascii="Times New Roman" w:hAnsi="Times New Roman" w:cs="Times New Roman"/>
          <w:b/>
          <w:color w:val="000000" w:themeColor="text1"/>
          <w:sz w:val="20"/>
          <w:szCs w:val="20"/>
        </w:rPr>
      </w:pPr>
      <w:r w:rsidRPr="005C0B66">
        <w:rPr>
          <w:rFonts w:ascii="Times New Roman" w:hAnsi="Times New Roman" w:cs="Times New Roman"/>
          <w:b/>
          <w:color w:val="000000" w:themeColor="text1"/>
          <w:sz w:val="20"/>
          <w:szCs w:val="20"/>
        </w:rPr>
        <w:t>Szczegółowych informacji udziela</w:t>
      </w:r>
    </w:p>
    <w:p w14:paraId="5535EC4E" w14:textId="77777777" w:rsidR="000E2B3B" w:rsidRPr="005C0B66" w:rsidRDefault="000A3EF1" w:rsidP="00A92A38">
      <w:pPr>
        <w:spacing w:after="0" w:line="360" w:lineRule="auto"/>
        <w:jc w:val="both"/>
        <w:rPr>
          <w:rFonts w:ascii="Times New Roman" w:hAnsi="Times New Roman" w:cs="Times New Roman"/>
          <w:color w:val="000000" w:themeColor="text1"/>
          <w:sz w:val="20"/>
          <w:u w:val="single"/>
        </w:rPr>
      </w:pPr>
      <w:r w:rsidRPr="005C0B66">
        <w:rPr>
          <w:rFonts w:ascii="Times New Roman" w:hAnsi="Times New Roman" w:cs="Times New Roman"/>
          <w:color w:val="000000" w:themeColor="text1"/>
          <w:sz w:val="20"/>
          <w:u w:val="single"/>
        </w:rPr>
        <w:t xml:space="preserve">Ewelina </w:t>
      </w:r>
      <w:r w:rsidR="000E2B3B" w:rsidRPr="005C0B66">
        <w:rPr>
          <w:rFonts w:ascii="Times New Roman" w:hAnsi="Times New Roman" w:cs="Times New Roman"/>
          <w:color w:val="000000" w:themeColor="text1"/>
          <w:sz w:val="20"/>
          <w:u w:val="single"/>
        </w:rPr>
        <w:t>Poźniak</w:t>
      </w:r>
    </w:p>
    <w:p w14:paraId="10B75BFB" w14:textId="77777777" w:rsidR="000E2B3B" w:rsidRPr="005C0B66" w:rsidRDefault="000E2B3B" w:rsidP="00A92A38">
      <w:pPr>
        <w:spacing w:after="0" w:line="360" w:lineRule="auto"/>
        <w:jc w:val="both"/>
        <w:rPr>
          <w:rFonts w:ascii="Times New Roman" w:hAnsi="Times New Roman" w:cs="Times New Roman"/>
          <w:color w:val="000000" w:themeColor="text1"/>
          <w:sz w:val="20"/>
        </w:rPr>
      </w:pPr>
      <w:r w:rsidRPr="005C0B66">
        <w:rPr>
          <w:rFonts w:ascii="Times New Roman" w:hAnsi="Times New Roman" w:cs="Times New Roman"/>
          <w:color w:val="000000" w:themeColor="text1"/>
          <w:sz w:val="20"/>
        </w:rPr>
        <w:t>Specjalista ds. </w:t>
      </w:r>
      <w:r w:rsidR="000A3EF1" w:rsidRPr="005C0B66">
        <w:rPr>
          <w:rFonts w:ascii="Times New Roman" w:hAnsi="Times New Roman" w:cs="Times New Roman"/>
          <w:color w:val="000000" w:themeColor="text1"/>
          <w:sz w:val="20"/>
        </w:rPr>
        <w:t>Żywienia i Komunikacji</w:t>
      </w:r>
    </w:p>
    <w:p w14:paraId="65507862" w14:textId="77777777" w:rsidR="000E2B3B" w:rsidRPr="005C0B66" w:rsidRDefault="000E2B3B" w:rsidP="00A92A38">
      <w:pPr>
        <w:spacing w:after="0" w:line="360" w:lineRule="auto"/>
        <w:jc w:val="both"/>
        <w:rPr>
          <w:rFonts w:ascii="Times New Roman" w:hAnsi="Times New Roman" w:cs="Times New Roman"/>
          <w:color w:val="000000" w:themeColor="text1"/>
          <w:sz w:val="20"/>
        </w:rPr>
      </w:pPr>
      <w:r w:rsidRPr="005C0B66">
        <w:rPr>
          <w:rFonts w:ascii="Times New Roman" w:hAnsi="Times New Roman" w:cs="Times New Roman"/>
          <w:color w:val="000000" w:themeColor="text1"/>
          <w:sz w:val="20"/>
        </w:rPr>
        <w:t>Nestlé Nutrition</w:t>
      </w:r>
    </w:p>
    <w:p w14:paraId="5B273D63" w14:textId="77777777" w:rsidR="000E2B3B" w:rsidRPr="005C0B66" w:rsidRDefault="000E2B3B" w:rsidP="00A92A38">
      <w:pPr>
        <w:spacing w:after="0" w:line="360" w:lineRule="auto"/>
        <w:jc w:val="both"/>
        <w:rPr>
          <w:rFonts w:ascii="Times New Roman" w:hAnsi="Times New Roman" w:cs="Times New Roman"/>
          <w:color w:val="000000" w:themeColor="text1"/>
          <w:sz w:val="20"/>
        </w:rPr>
      </w:pPr>
      <w:r w:rsidRPr="005C0B66">
        <w:rPr>
          <w:rFonts w:ascii="Times New Roman" w:hAnsi="Times New Roman" w:cs="Times New Roman"/>
          <w:color w:val="000000" w:themeColor="text1"/>
          <w:sz w:val="20"/>
        </w:rPr>
        <w:t>tel. +48 660 630 290</w:t>
      </w:r>
    </w:p>
    <w:p w14:paraId="5C235272" w14:textId="77777777" w:rsidR="00524ACC" w:rsidRPr="00B915AA" w:rsidRDefault="000E2B3B" w:rsidP="00524ACC">
      <w:pPr>
        <w:spacing w:after="0" w:line="360" w:lineRule="auto"/>
        <w:jc w:val="both"/>
        <w:rPr>
          <w:rStyle w:val="Hipercze"/>
          <w:rFonts w:ascii="Times New Roman" w:hAnsi="Times New Roman" w:cs="Times New Roman"/>
          <w:sz w:val="20"/>
          <w:lang w:val="fr-CH"/>
        </w:rPr>
      </w:pPr>
      <w:r w:rsidRPr="00B915AA">
        <w:rPr>
          <w:rFonts w:ascii="Times New Roman" w:hAnsi="Times New Roman" w:cs="Times New Roman"/>
          <w:color w:val="000000" w:themeColor="text1"/>
          <w:sz w:val="20"/>
          <w:lang w:val="fr-CH"/>
        </w:rPr>
        <w:t xml:space="preserve">e-mail: </w:t>
      </w:r>
      <w:hyperlink r:id="rId15" w:history="1">
        <w:r w:rsidR="000A3EF1" w:rsidRPr="00B915AA">
          <w:rPr>
            <w:rStyle w:val="Hipercze"/>
            <w:rFonts w:ascii="Times New Roman" w:hAnsi="Times New Roman" w:cs="Times New Roman"/>
            <w:sz w:val="20"/>
            <w:lang w:val="fr-CH"/>
          </w:rPr>
          <w:t>Ewelina.Pozniak@pl.nestle.com</w:t>
        </w:r>
      </w:hyperlink>
    </w:p>
    <w:p w14:paraId="7FA1A530" w14:textId="77777777" w:rsidR="00524ACC" w:rsidRPr="00B915AA" w:rsidRDefault="00524ACC" w:rsidP="00524ACC">
      <w:pPr>
        <w:spacing w:after="0" w:line="360" w:lineRule="auto"/>
        <w:jc w:val="both"/>
        <w:rPr>
          <w:rStyle w:val="Hipercze"/>
          <w:rFonts w:ascii="Times New Roman" w:hAnsi="Times New Roman" w:cs="Times New Roman"/>
          <w:sz w:val="16"/>
          <w:szCs w:val="18"/>
          <w:lang w:val="fr-CH"/>
        </w:rPr>
      </w:pPr>
    </w:p>
    <w:p w14:paraId="2184214D" w14:textId="40BC91DC" w:rsidR="000C20C7" w:rsidRPr="005C0B66" w:rsidRDefault="000C20C7" w:rsidP="000C20C7">
      <w:pPr>
        <w:spacing w:after="0" w:line="360" w:lineRule="auto"/>
        <w:jc w:val="both"/>
        <w:rPr>
          <w:rFonts w:ascii="Times New Roman" w:hAnsi="Times New Roman" w:cs="Times New Roman"/>
          <w:i/>
          <w:sz w:val="16"/>
          <w:szCs w:val="16"/>
        </w:rPr>
      </w:pPr>
      <w:bookmarkStart w:id="0" w:name="_Hlk74303104"/>
      <w:r w:rsidRPr="005C0B66">
        <w:rPr>
          <w:rFonts w:ascii="Times New Roman" w:hAnsi="Times New Roman" w:cs="Times New Roman"/>
          <w:b/>
          <w:bCs/>
          <w:i/>
          <w:sz w:val="16"/>
          <w:szCs w:val="16"/>
        </w:rPr>
        <w:t>Ważna informacja.</w:t>
      </w:r>
      <w:r w:rsidRPr="005C0B66">
        <w:rPr>
          <w:rFonts w:ascii="Times New Roman" w:hAnsi="Times New Roman" w:cs="Times New Roman"/>
          <w:i/>
          <w:sz w:val="16"/>
          <w:szCs w:val="16"/>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14:paraId="44342CF2" w14:textId="5EDD231D" w:rsidR="00896313" w:rsidRPr="005C0B66" w:rsidRDefault="00896313" w:rsidP="000C20C7">
      <w:pPr>
        <w:spacing w:after="0" w:line="360" w:lineRule="auto"/>
        <w:jc w:val="both"/>
        <w:rPr>
          <w:rFonts w:ascii="Times New Roman" w:hAnsi="Times New Roman" w:cs="Times New Roman"/>
          <w:i/>
          <w:sz w:val="16"/>
          <w:szCs w:val="16"/>
        </w:rPr>
      </w:pPr>
    </w:p>
    <w:p w14:paraId="268B11DA" w14:textId="77777777" w:rsidR="00896313" w:rsidRPr="005C0B66" w:rsidRDefault="00896313" w:rsidP="00896313">
      <w:pPr>
        <w:spacing w:after="0" w:line="360" w:lineRule="auto"/>
        <w:rPr>
          <w:rFonts w:ascii="Times New Roman" w:hAnsi="Times New Roman" w:cs="Times New Roman"/>
          <w:i/>
          <w:sz w:val="16"/>
          <w:szCs w:val="16"/>
        </w:rPr>
      </w:pPr>
      <w:r w:rsidRPr="005C0B66">
        <w:rPr>
          <w:rFonts w:ascii="Times New Roman" w:hAnsi="Times New Roman" w:cs="Times New Roman"/>
          <w:i/>
          <w:sz w:val="16"/>
          <w:szCs w:val="16"/>
        </w:rPr>
        <w:t xml:space="preserve">Suplement diety nie może być stosowany jako substytut mleka kobiecego, zróżnicowanej i zbilansowanej diety dziecka oraz zdrowego trybu życia. Nie przekraczaj zalecanej dziennej porcji do spożycia. Przed użyciem zasięgnij porady lekarza. Przechowuj w sposób niedostępny dla małych dzieci. Dla zdrowia ważna jest urozmaicona i zróżnicowana dieta oraz zdrowy tryb życia. </w:t>
      </w:r>
    </w:p>
    <w:bookmarkEnd w:id="0"/>
    <w:p w14:paraId="26A7D95F" w14:textId="77777777" w:rsidR="00524ACC" w:rsidRPr="005C0B66" w:rsidRDefault="00524ACC" w:rsidP="00524ACC">
      <w:pPr>
        <w:rPr>
          <w:sz w:val="18"/>
          <w:szCs w:val="18"/>
        </w:rPr>
      </w:pPr>
    </w:p>
    <w:p w14:paraId="1EC215F8" w14:textId="77777777" w:rsidR="000E2B3B" w:rsidRPr="005C0B66" w:rsidRDefault="000E2B3B" w:rsidP="00A92A38">
      <w:pPr>
        <w:pStyle w:val="Nagwek2"/>
        <w:spacing w:before="0" w:line="360" w:lineRule="auto"/>
        <w:jc w:val="both"/>
        <w:rPr>
          <w:rFonts w:ascii="Times New Roman" w:hAnsi="Times New Roman" w:cs="Times New Roman"/>
          <w:b/>
          <w:color w:val="000000" w:themeColor="text1"/>
          <w:sz w:val="16"/>
          <w:szCs w:val="16"/>
        </w:rPr>
      </w:pPr>
      <w:r w:rsidRPr="005C0B66">
        <w:rPr>
          <w:rFonts w:ascii="Times New Roman" w:hAnsi="Times New Roman" w:cs="Times New Roman"/>
          <w:b/>
          <w:color w:val="000000" w:themeColor="text1"/>
          <w:sz w:val="16"/>
          <w:szCs w:val="16"/>
        </w:rPr>
        <w:t>O Nestlé Polska S.A.</w:t>
      </w:r>
    </w:p>
    <w:p w14:paraId="02C860FA" w14:textId="37CD854B" w:rsidR="004709E3" w:rsidRPr="005C0B66" w:rsidRDefault="00890FC4" w:rsidP="00890FC4">
      <w:pPr>
        <w:pStyle w:val="Nagwek2"/>
        <w:spacing w:line="360" w:lineRule="auto"/>
        <w:jc w:val="both"/>
        <w:rPr>
          <w:rFonts w:ascii="Times New Roman" w:eastAsiaTheme="minorHAnsi" w:hAnsi="Times New Roman" w:cstheme="minorBidi"/>
          <w:color w:val="000000"/>
          <w:sz w:val="16"/>
          <w:szCs w:val="18"/>
          <w:shd w:val="clear" w:color="auto" w:fill="FFFFFF"/>
        </w:rPr>
      </w:pPr>
      <w:r w:rsidRPr="005C0B66">
        <w:rPr>
          <w:rFonts w:ascii="Times New Roman" w:eastAsiaTheme="minorHAnsi" w:hAnsi="Times New Roman" w:cstheme="minorBidi"/>
          <w:color w:val="000000"/>
          <w:sz w:val="16"/>
          <w:szCs w:val="18"/>
          <w:shd w:val="clear" w:color="auto" w:fill="FFFFFF"/>
        </w:rPr>
        <w:t>Nestlé Polska S.A. to, należący do grona liderów, producent m.in. produktów dla niemowląt i małych dzieci. W portfolio firmy znajdują się m.in. mleka modyfikowane, kleiki, kaszki, dania w słoiczkach, soki i nektary, deserki</w:t>
      </w:r>
      <w:r w:rsidR="00D17534" w:rsidRPr="005C0B66">
        <w:rPr>
          <w:rFonts w:ascii="Times New Roman" w:eastAsiaTheme="minorHAnsi" w:hAnsi="Times New Roman" w:cstheme="minorBidi"/>
          <w:color w:val="000000"/>
          <w:sz w:val="16"/>
          <w:szCs w:val="18"/>
          <w:shd w:val="clear" w:color="auto" w:fill="FFFFFF"/>
        </w:rPr>
        <w:t>,</w:t>
      </w:r>
      <w:r w:rsidRPr="005C0B66">
        <w:rPr>
          <w:rFonts w:ascii="Times New Roman" w:eastAsiaTheme="minorHAnsi" w:hAnsi="Times New Roman" w:cstheme="minorBidi"/>
          <w:color w:val="000000"/>
          <w:sz w:val="16"/>
          <w:szCs w:val="18"/>
          <w:shd w:val="clear" w:color="auto" w:fill="FFFFFF"/>
        </w:rPr>
        <w:t> przekąski</w:t>
      </w:r>
      <w:r w:rsidR="00D17534" w:rsidRPr="005C0B66">
        <w:rPr>
          <w:rFonts w:ascii="Times New Roman" w:eastAsiaTheme="minorHAnsi" w:hAnsi="Times New Roman" w:cstheme="minorBidi"/>
          <w:color w:val="000000"/>
          <w:sz w:val="16"/>
          <w:szCs w:val="18"/>
          <w:shd w:val="clear" w:color="auto" w:fill="FFFFFF"/>
        </w:rPr>
        <w:t xml:space="preserve"> i suplementy diety</w:t>
      </w:r>
      <w:r w:rsidRPr="005C0B66">
        <w:rPr>
          <w:rFonts w:ascii="Times New Roman" w:eastAsiaTheme="minorHAnsi" w:hAnsi="Times New Roman" w:cstheme="minorBidi"/>
          <w:color w:val="000000"/>
          <w:sz w:val="16"/>
          <w:szCs w:val="18"/>
          <w:shd w:val="clear" w:color="auto" w:fill="FFFFFF"/>
        </w:rPr>
        <w:t xml:space="preserve"> dostępne pod markami NAN 2, LITTLE STEPS 2, Gerber, Gerber Organic, Nestlé, BOBO FRUT, Yogolino</w:t>
      </w:r>
      <w:r w:rsidR="00D17534" w:rsidRPr="005C0B66">
        <w:rPr>
          <w:rFonts w:ascii="Times New Roman" w:eastAsiaTheme="minorHAnsi" w:hAnsi="Times New Roman" w:cstheme="minorBidi"/>
          <w:color w:val="000000"/>
          <w:sz w:val="16"/>
          <w:szCs w:val="18"/>
          <w:shd w:val="clear" w:color="auto" w:fill="FFFFFF"/>
        </w:rPr>
        <w:t>,</w:t>
      </w:r>
      <w:r w:rsidRPr="005C0B66">
        <w:rPr>
          <w:rFonts w:ascii="Times New Roman" w:eastAsiaTheme="minorHAnsi" w:hAnsi="Times New Roman" w:cstheme="minorBidi"/>
          <w:color w:val="000000"/>
          <w:sz w:val="16"/>
          <w:szCs w:val="18"/>
          <w:shd w:val="clear" w:color="auto" w:fill="FFFFFF"/>
        </w:rPr>
        <w:t xml:space="preserve"> Sinlac</w:t>
      </w:r>
      <w:r w:rsidR="00D17534" w:rsidRPr="005C0B66">
        <w:rPr>
          <w:rFonts w:ascii="Times New Roman" w:eastAsiaTheme="minorHAnsi" w:hAnsi="Times New Roman" w:cstheme="minorBidi"/>
          <w:color w:val="000000"/>
          <w:sz w:val="16"/>
          <w:szCs w:val="18"/>
          <w:shd w:val="clear" w:color="auto" w:fill="FFFFFF"/>
        </w:rPr>
        <w:t xml:space="preserve"> czy NANCARE</w:t>
      </w:r>
      <w:r w:rsidRPr="005C0B66">
        <w:rPr>
          <w:rFonts w:ascii="Times New Roman" w:eastAsiaTheme="minorHAnsi" w:hAnsi="Times New Roman" w:cstheme="minorBidi"/>
          <w:color w:val="000000"/>
          <w:sz w:val="16"/>
          <w:szCs w:val="18"/>
          <w:shd w:val="clear" w:color="auto" w:fill="FFFFFF"/>
        </w:rPr>
        <w:t>. Naszym celem jest nie tylko wspomagać rodziców w trosce o żywienie i zdrowie ich dzieci, ale także edukować ich w zakresie znaczenia diety dla prawidłowego rozwoju i wzrostu maluchów oraz zasad jej właściwego bilansowania.</w:t>
      </w:r>
    </w:p>
    <w:sectPr w:rsidR="004709E3" w:rsidRPr="005C0B66" w:rsidSect="00643BB3">
      <w:headerReference w:type="default" r:id="rId16"/>
      <w:footerReference w:type="default" r:id="rId17"/>
      <w:type w:val="continuous"/>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29C05" w14:textId="77777777" w:rsidR="004C3EEE" w:rsidRDefault="004C3EEE" w:rsidP="004709E3">
      <w:pPr>
        <w:spacing w:after="0" w:line="240" w:lineRule="auto"/>
      </w:pPr>
      <w:r>
        <w:separator/>
      </w:r>
    </w:p>
  </w:endnote>
  <w:endnote w:type="continuationSeparator" w:id="0">
    <w:p w14:paraId="5424F4BF" w14:textId="77777777" w:rsidR="004C3EEE" w:rsidRDefault="004C3EEE" w:rsidP="0047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193E" w14:textId="77777777" w:rsidR="00264137" w:rsidRPr="00A06D2C" w:rsidRDefault="00264137" w:rsidP="005265AC">
    <w:pPr>
      <w:pStyle w:val="Stopka"/>
      <w:jc w:val="center"/>
      <w:rPr>
        <w:rFonts w:ascii="Times New Roman" w:hAnsi="Times New Roman" w:cs="Times New Roman"/>
        <w:b/>
        <w:color w:val="002060"/>
        <w:sz w:val="32"/>
        <w:szCs w:val="20"/>
      </w:rPr>
    </w:pPr>
    <w:r w:rsidRPr="00A06D2C">
      <w:rPr>
        <w:rFonts w:ascii="Times New Roman" w:hAnsi="Times New Roman" w:cs="Times New Roman"/>
        <w:b/>
        <w:color w:val="002060"/>
        <w:sz w:val="32"/>
        <w:szCs w:val="20"/>
      </w:rPr>
      <w:t>Nestlé Polska S.A.</w:t>
    </w:r>
  </w:p>
  <w:p w14:paraId="6FDF2222" w14:textId="77777777" w:rsidR="00264137" w:rsidRPr="00A06D2C" w:rsidRDefault="00264137" w:rsidP="005265AC">
    <w:pPr>
      <w:pStyle w:val="Stopka"/>
      <w:jc w:val="center"/>
      <w:rPr>
        <w:rFonts w:ascii="Times New Roman" w:hAnsi="Times New Roman" w:cs="Times New Roman"/>
        <w:color w:val="002060"/>
        <w:sz w:val="20"/>
        <w:szCs w:val="20"/>
      </w:rPr>
    </w:pPr>
  </w:p>
  <w:p w14:paraId="5E2D5E8C" w14:textId="77777777" w:rsidR="00264137" w:rsidRPr="00A06D2C" w:rsidRDefault="00264137" w:rsidP="005265AC">
    <w:pPr>
      <w:pStyle w:val="Stopka"/>
      <w:jc w:val="center"/>
      <w:rPr>
        <w:rFonts w:ascii="Times New Roman" w:hAnsi="Times New Roman" w:cs="Times New Roman"/>
        <w:color w:val="002060"/>
        <w:sz w:val="20"/>
        <w:szCs w:val="20"/>
      </w:rPr>
    </w:pPr>
    <w:r w:rsidRPr="00A06D2C">
      <w:rPr>
        <w:rFonts w:ascii="Times New Roman" w:hAnsi="Times New Roman" w:cs="Times New Roman"/>
        <w:noProof/>
        <w:color w:val="002060"/>
        <w:sz w:val="20"/>
        <w:szCs w:val="20"/>
        <w:lang w:eastAsia="pl-PL"/>
      </w:rPr>
      <mc:AlternateContent>
        <mc:Choice Requires="wps">
          <w:drawing>
            <wp:anchor distT="0" distB="0" distL="114300" distR="114300" simplePos="0" relativeHeight="251663360" behindDoc="0" locked="0" layoutInCell="1" allowOverlap="1" wp14:anchorId="44C63C70" wp14:editId="04097C2B">
              <wp:simplePos x="0" y="0"/>
              <wp:positionH relativeFrom="column">
                <wp:posOffset>-509270</wp:posOffset>
              </wp:positionH>
              <wp:positionV relativeFrom="paragraph">
                <wp:posOffset>219710</wp:posOffset>
              </wp:positionV>
              <wp:extent cx="6781800" cy="0"/>
              <wp:effectExtent l="0" t="0" r="19050" b="19050"/>
              <wp:wrapNone/>
              <wp:docPr id="50" name="Łącznik prosty 50"/>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D328E82" id="Łącznik prosty 5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1pt,17.3pt" to="493.9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" strokecolor="#002060" strokeweight=".5pt">
              <v:stroke joinstyle="miter"/>
            </v:line>
          </w:pict>
        </mc:Fallback>
      </mc:AlternateContent>
    </w:r>
    <w:r w:rsidRPr="00A06D2C">
      <w:rPr>
        <w:rFonts w:ascii="Times New Roman" w:hAnsi="Times New Roman" w:cs="Times New Roman"/>
        <w:color w:val="002060"/>
        <w:sz w:val="20"/>
        <w:szCs w:val="20"/>
      </w:rPr>
      <w:t>02-672 Warszawa, ul. Domaniewska 32, telefon (48-22) 325 25 25</w:t>
    </w:r>
  </w:p>
  <w:p w14:paraId="0D9105CB" w14:textId="77777777" w:rsidR="00264137" w:rsidRPr="00A06D2C" w:rsidRDefault="00264137" w:rsidP="005265AC">
    <w:pPr>
      <w:pStyle w:val="Stopka"/>
      <w:jc w:val="center"/>
      <w:rPr>
        <w:rFonts w:ascii="Times New Roman" w:hAnsi="Times New Roman" w:cs="Times New Roman"/>
        <w:color w:val="002060"/>
        <w:sz w:val="20"/>
        <w:szCs w:val="20"/>
      </w:rPr>
    </w:pPr>
  </w:p>
  <w:p w14:paraId="0F97E390" w14:textId="77777777" w:rsidR="00264137" w:rsidRPr="00A06D2C" w:rsidRDefault="00264137" w:rsidP="005265AC">
    <w:pPr>
      <w:pStyle w:val="Tekstpodstawowywcity"/>
      <w:ind w:left="0"/>
      <w:jc w:val="center"/>
      <w:rPr>
        <w:rFonts w:ascii="Times New Roman" w:hAnsi="Times New Roman"/>
        <w:color w:val="002060"/>
        <w:sz w:val="20"/>
      </w:rPr>
    </w:pPr>
    <w:r w:rsidRPr="00A06D2C">
      <w:rPr>
        <w:rFonts w:ascii="Times New Roman" w:hAnsi="Times New Roman"/>
        <w:color w:val="002060"/>
        <w:sz w:val="20"/>
      </w:rPr>
      <w:t>Spółka zarejestrowana przez Sąd Rejonowy dla miasta stołecznego Warszawy w Warszawie, XIII Wydział Gospodarczy Krajowego Rejestru Sądowego. KRS 0000025166. NIP 527-020-39-68</w:t>
    </w:r>
  </w:p>
  <w:p w14:paraId="2131C4CF" w14:textId="030D7B00" w:rsidR="00C513C1" w:rsidRPr="00A06D2C" w:rsidRDefault="00C513C1" w:rsidP="00C513C1">
    <w:pPr>
      <w:pStyle w:val="Stopka"/>
      <w:jc w:val="center"/>
      <w:rPr>
        <w:rFonts w:ascii="Times New Roman" w:hAnsi="Times New Roman" w:cs="Times New Roman"/>
        <w:color w:val="002060"/>
        <w:sz w:val="20"/>
        <w:szCs w:val="20"/>
      </w:rPr>
    </w:pPr>
    <w:r w:rsidRPr="00A06D2C">
      <w:rPr>
        <w:rFonts w:ascii="Times New Roman" w:hAnsi="Times New Roman" w:cs="Times New Roman"/>
        <w:color w:val="002060"/>
        <w:sz w:val="20"/>
        <w:szCs w:val="20"/>
      </w:rPr>
      <w:t xml:space="preserve">Kapitał zakładowy </w:t>
    </w:r>
    <w:r w:rsidR="00890FC4">
      <w:rPr>
        <w:rFonts w:ascii="Times New Roman" w:hAnsi="Times New Roman" w:cs="Times New Roman"/>
        <w:color w:val="002060"/>
        <w:sz w:val="20"/>
        <w:szCs w:val="20"/>
      </w:rPr>
      <w:t>42 459 6</w:t>
    </w:r>
    <w:r>
      <w:rPr>
        <w:rFonts w:ascii="Times New Roman" w:hAnsi="Times New Roman" w:cs="Times New Roman"/>
        <w:color w:val="002060"/>
        <w:sz w:val="20"/>
        <w:szCs w:val="20"/>
      </w:rPr>
      <w:t xml:space="preserve">00 </w:t>
    </w:r>
    <w:r w:rsidRPr="00A06D2C">
      <w:rPr>
        <w:rFonts w:ascii="Times New Roman" w:hAnsi="Times New Roman" w:cs="Times New Roman"/>
        <w:color w:val="002060"/>
        <w:sz w:val="20"/>
        <w:szCs w:val="20"/>
      </w:rPr>
      <w:t xml:space="preserve">PLN w pełni opłacony </w:t>
    </w:r>
  </w:p>
  <w:p w14:paraId="4B85571B" w14:textId="77777777" w:rsidR="00264137" w:rsidRPr="00A06D2C" w:rsidRDefault="00264137" w:rsidP="005265AC">
    <w:pPr>
      <w:pStyle w:val="Stopka"/>
      <w:jc w:val="center"/>
      <w:rPr>
        <w:rFonts w:ascii="Times New Roman" w:hAnsi="Times New Roman" w:cs="Times New Roman"/>
        <w:color w:val="002060"/>
        <w:sz w:val="20"/>
        <w:szCs w:val="20"/>
      </w:rPr>
    </w:pPr>
  </w:p>
  <w:p w14:paraId="556B8272" w14:textId="77777777" w:rsidR="00264137" w:rsidRPr="00A06D2C" w:rsidRDefault="00264137" w:rsidP="005265AC">
    <w:pPr>
      <w:pStyle w:val="Stopka"/>
      <w:jc w:val="center"/>
      <w:rPr>
        <w:rFonts w:ascii="Times New Roman" w:hAnsi="Times New Roman" w:cs="Times New Roman"/>
        <w:b/>
        <w:color w:val="002060"/>
        <w:sz w:val="24"/>
        <w:szCs w:val="20"/>
      </w:rPr>
    </w:pPr>
    <w:r w:rsidRPr="00A06D2C">
      <w:rPr>
        <w:rFonts w:ascii="Times New Roman" w:hAnsi="Times New Roman" w:cs="Times New Roman"/>
        <w:b/>
        <w:color w:val="002060"/>
        <w:sz w:val="24"/>
        <w:szCs w:val="20"/>
      </w:rPr>
      <w:t>Nestlé Nutrition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B0D8" w14:textId="77777777" w:rsidR="004C3EEE" w:rsidRDefault="004C3EEE" w:rsidP="004709E3">
      <w:pPr>
        <w:spacing w:after="0" w:line="240" w:lineRule="auto"/>
      </w:pPr>
      <w:r>
        <w:separator/>
      </w:r>
    </w:p>
  </w:footnote>
  <w:footnote w:type="continuationSeparator" w:id="0">
    <w:p w14:paraId="68295E10" w14:textId="77777777" w:rsidR="004C3EEE" w:rsidRDefault="004C3EEE" w:rsidP="0047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F0B82" w14:textId="35AE21F0" w:rsidR="00101D4F" w:rsidRDefault="00101D4F" w:rsidP="00101D4F">
    <w:pPr>
      <w:pStyle w:val="Nagwek"/>
    </w:pPr>
  </w:p>
  <w:p w14:paraId="10193619" w14:textId="24668631" w:rsidR="00101D4F" w:rsidRPr="00E06215" w:rsidRDefault="00636EA0" w:rsidP="00101D4F">
    <w:pPr>
      <w:pStyle w:val="Nagwek"/>
    </w:pPr>
    <w:r w:rsidRPr="009D5A54">
      <w:rPr>
        <w:noProof/>
        <w:lang w:eastAsia="pl-PL"/>
      </w:rPr>
      <w:drawing>
        <wp:anchor distT="0" distB="0" distL="114300" distR="114300" simplePos="0" relativeHeight="251665408" behindDoc="0" locked="0" layoutInCell="1" allowOverlap="1" wp14:anchorId="7D22AF9B" wp14:editId="0C36D1DB">
          <wp:simplePos x="0" y="0"/>
          <wp:positionH relativeFrom="margin">
            <wp:align>center</wp:align>
          </wp:positionH>
          <wp:positionV relativeFrom="paragraph">
            <wp:posOffset>8255</wp:posOffset>
          </wp:positionV>
          <wp:extent cx="1722120" cy="629514"/>
          <wp:effectExtent l="0" t="0" r="0" b="0"/>
          <wp:wrapSquare wrapText="bothSides"/>
          <wp:docPr id="4" name="Obraz 4" descr="C:\Users\PLPozniaEw\AppData\Local\Temp\Temp1_NANCARE_LOGOS.zip\NANCARE_LOGOS\RGB\NES_19_13717_Logo_NANCAR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PozniaEw\AppData\Local\Temp\Temp1_NANCARE_LOGOS.zip\NANCARE_LOGOS\RGB\NES_19_13717_Logo_NANCAR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120" cy="629514"/>
                  </a:xfrm>
                  <a:prstGeom prst="rect">
                    <a:avLst/>
                  </a:prstGeom>
                  <a:noFill/>
                  <a:ln>
                    <a:noFill/>
                  </a:ln>
                </pic:spPr>
              </pic:pic>
            </a:graphicData>
          </a:graphic>
          <wp14:sizeRelH relativeFrom="page">
            <wp14:pctWidth>0</wp14:pctWidth>
          </wp14:sizeRelH>
          <wp14:sizeRelV relativeFrom="page">
            <wp14:pctHeight>0</wp14:pctHeight>
          </wp14:sizeRelV>
        </wp:anchor>
      </w:drawing>
    </w:r>
    <w:r w:rsidR="00DA45BE" w:rsidRPr="00DA45BE">
      <w:t xml:space="preserve"> </w:t>
    </w:r>
  </w:p>
  <w:p w14:paraId="51B13F8C" w14:textId="72182C40" w:rsidR="00264137" w:rsidRDefault="00264137" w:rsidP="00E06215">
    <w:pPr>
      <w:pStyle w:val="Nagwek"/>
    </w:pPr>
  </w:p>
  <w:p w14:paraId="17DFCC62" w14:textId="2A353EC7" w:rsidR="00264137" w:rsidRPr="00E06215" w:rsidRDefault="00264137" w:rsidP="00E062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3447"/>
    <w:multiLevelType w:val="hybridMultilevel"/>
    <w:tmpl w:val="8EB4208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91A6D04"/>
    <w:multiLevelType w:val="hybridMultilevel"/>
    <w:tmpl w:val="1C321E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9BC1DA7"/>
    <w:multiLevelType w:val="hybridMultilevel"/>
    <w:tmpl w:val="AA30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DA0245"/>
    <w:multiLevelType w:val="hybridMultilevel"/>
    <w:tmpl w:val="CA26C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695A25"/>
    <w:multiLevelType w:val="hybridMultilevel"/>
    <w:tmpl w:val="55FE4C5C"/>
    <w:lvl w:ilvl="0" w:tplc="7E945A8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9C43383"/>
    <w:multiLevelType w:val="hybridMultilevel"/>
    <w:tmpl w:val="AC1C25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1B33271C"/>
    <w:multiLevelType w:val="hybridMultilevel"/>
    <w:tmpl w:val="30E67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718F0"/>
    <w:multiLevelType w:val="hybridMultilevel"/>
    <w:tmpl w:val="D6342F2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292E7C77"/>
    <w:multiLevelType w:val="hybridMultilevel"/>
    <w:tmpl w:val="D23E169E"/>
    <w:lvl w:ilvl="0" w:tplc="2D56910E">
      <w:numFmt w:val="bullet"/>
      <w:lvlText w:val="•"/>
      <w:lvlJc w:val="left"/>
      <w:pPr>
        <w:ind w:left="927" w:hanging="360"/>
      </w:pPr>
      <w:rPr>
        <w:rFonts w:ascii="Times New Roman" w:eastAsiaTheme="minorHAnsi"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35A54C07"/>
    <w:multiLevelType w:val="hybridMultilevel"/>
    <w:tmpl w:val="D56C0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710EBD"/>
    <w:multiLevelType w:val="hybridMultilevel"/>
    <w:tmpl w:val="5CC42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8163B6"/>
    <w:multiLevelType w:val="hybridMultilevel"/>
    <w:tmpl w:val="E78C6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A3241B"/>
    <w:multiLevelType w:val="hybridMultilevel"/>
    <w:tmpl w:val="9BA23F1C"/>
    <w:lvl w:ilvl="0" w:tplc="7CDEC6C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BD62DDA"/>
    <w:multiLevelType w:val="hybridMultilevel"/>
    <w:tmpl w:val="7EDAF50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43BB2948"/>
    <w:multiLevelType w:val="hybridMultilevel"/>
    <w:tmpl w:val="BFAA65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512727"/>
    <w:multiLevelType w:val="hybridMultilevel"/>
    <w:tmpl w:val="9F32C1A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E0B4507"/>
    <w:multiLevelType w:val="hybridMultilevel"/>
    <w:tmpl w:val="9FDE8A3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562E5992"/>
    <w:multiLevelType w:val="hybridMultilevel"/>
    <w:tmpl w:val="3978FD6A"/>
    <w:lvl w:ilvl="0" w:tplc="EA706E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8B2743"/>
    <w:multiLevelType w:val="hybridMultilevel"/>
    <w:tmpl w:val="CD34BF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93A4867"/>
    <w:multiLevelType w:val="hybridMultilevel"/>
    <w:tmpl w:val="9FE47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5C6A16"/>
    <w:multiLevelType w:val="hybridMultilevel"/>
    <w:tmpl w:val="2064244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678B1F43"/>
    <w:multiLevelType w:val="hybridMultilevel"/>
    <w:tmpl w:val="FACE7B4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6B4F083F"/>
    <w:multiLevelType w:val="hybridMultilevel"/>
    <w:tmpl w:val="24FC5C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6EC248A8"/>
    <w:multiLevelType w:val="hybridMultilevel"/>
    <w:tmpl w:val="814E1A24"/>
    <w:lvl w:ilvl="0" w:tplc="B67657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4176727"/>
    <w:multiLevelType w:val="hybridMultilevel"/>
    <w:tmpl w:val="A3C0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9B02922"/>
    <w:multiLevelType w:val="hybridMultilevel"/>
    <w:tmpl w:val="748EE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
  </w:num>
  <w:num w:numId="5">
    <w:abstractNumId w:val="7"/>
  </w:num>
  <w:num w:numId="6">
    <w:abstractNumId w:val="17"/>
  </w:num>
  <w:num w:numId="7">
    <w:abstractNumId w:val="10"/>
  </w:num>
  <w:num w:numId="8">
    <w:abstractNumId w:val="24"/>
  </w:num>
  <w:num w:numId="9">
    <w:abstractNumId w:val="6"/>
  </w:num>
  <w:num w:numId="10">
    <w:abstractNumId w:val="5"/>
  </w:num>
  <w:num w:numId="11">
    <w:abstractNumId w:val="20"/>
  </w:num>
  <w:num w:numId="12">
    <w:abstractNumId w:val="18"/>
  </w:num>
  <w:num w:numId="13">
    <w:abstractNumId w:val="4"/>
  </w:num>
  <w:num w:numId="14">
    <w:abstractNumId w:val="14"/>
  </w:num>
  <w:num w:numId="15">
    <w:abstractNumId w:val="3"/>
  </w:num>
  <w:num w:numId="16">
    <w:abstractNumId w:val="22"/>
  </w:num>
  <w:num w:numId="17">
    <w:abstractNumId w:val="25"/>
  </w:num>
  <w:num w:numId="18">
    <w:abstractNumId w:val="2"/>
  </w:num>
  <w:num w:numId="19">
    <w:abstractNumId w:val="19"/>
  </w:num>
  <w:num w:numId="20">
    <w:abstractNumId w:val="21"/>
  </w:num>
  <w:num w:numId="21">
    <w:abstractNumId w:val="15"/>
  </w:num>
  <w:num w:numId="22">
    <w:abstractNumId w:val="23"/>
  </w:num>
  <w:num w:numId="23">
    <w:abstractNumId w:val="16"/>
  </w:num>
  <w:num w:numId="24">
    <w:abstractNumId w:val="8"/>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A4"/>
    <w:rsid w:val="00010078"/>
    <w:rsid w:val="00022231"/>
    <w:rsid w:val="00027721"/>
    <w:rsid w:val="00030260"/>
    <w:rsid w:val="00030BED"/>
    <w:rsid w:val="00031B3B"/>
    <w:rsid w:val="00072B5D"/>
    <w:rsid w:val="00080C62"/>
    <w:rsid w:val="000A3EF1"/>
    <w:rsid w:val="000B125F"/>
    <w:rsid w:val="000C01AF"/>
    <w:rsid w:val="000C20C7"/>
    <w:rsid w:val="000C6782"/>
    <w:rsid w:val="000D2F1C"/>
    <w:rsid w:val="000D552E"/>
    <w:rsid w:val="000E2B3B"/>
    <w:rsid w:val="000E3BEA"/>
    <w:rsid w:val="000F1E05"/>
    <w:rsid w:val="00101D4F"/>
    <w:rsid w:val="00126ADE"/>
    <w:rsid w:val="00136BB6"/>
    <w:rsid w:val="001452A4"/>
    <w:rsid w:val="001542E3"/>
    <w:rsid w:val="001A0557"/>
    <w:rsid w:val="001E07E5"/>
    <w:rsid w:val="00202B33"/>
    <w:rsid w:val="0024588F"/>
    <w:rsid w:val="00264137"/>
    <w:rsid w:val="00282CC5"/>
    <w:rsid w:val="002959DB"/>
    <w:rsid w:val="00297578"/>
    <w:rsid w:val="002B3B35"/>
    <w:rsid w:val="002B4AD6"/>
    <w:rsid w:val="002B6747"/>
    <w:rsid w:val="002D220D"/>
    <w:rsid w:val="002D7429"/>
    <w:rsid w:val="003071CC"/>
    <w:rsid w:val="00316656"/>
    <w:rsid w:val="00337259"/>
    <w:rsid w:val="00341A09"/>
    <w:rsid w:val="0035132C"/>
    <w:rsid w:val="00376A41"/>
    <w:rsid w:val="003B0C42"/>
    <w:rsid w:val="003B75D7"/>
    <w:rsid w:val="003B7DDD"/>
    <w:rsid w:val="003D114B"/>
    <w:rsid w:val="003E4533"/>
    <w:rsid w:val="003E744E"/>
    <w:rsid w:val="00413A05"/>
    <w:rsid w:val="004156EA"/>
    <w:rsid w:val="004709E3"/>
    <w:rsid w:val="004A67F0"/>
    <w:rsid w:val="004A7CD4"/>
    <w:rsid w:val="004B25F1"/>
    <w:rsid w:val="004C2EBF"/>
    <w:rsid w:val="004C3EEE"/>
    <w:rsid w:val="00516039"/>
    <w:rsid w:val="00524ACC"/>
    <w:rsid w:val="00525385"/>
    <w:rsid w:val="005265AC"/>
    <w:rsid w:val="00535E06"/>
    <w:rsid w:val="00536EAD"/>
    <w:rsid w:val="005520AB"/>
    <w:rsid w:val="00552112"/>
    <w:rsid w:val="005572B5"/>
    <w:rsid w:val="0056260A"/>
    <w:rsid w:val="00570D18"/>
    <w:rsid w:val="005B585A"/>
    <w:rsid w:val="005C0B66"/>
    <w:rsid w:val="005E287B"/>
    <w:rsid w:val="005F25D7"/>
    <w:rsid w:val="0062418C"/>
    <w:rsid w:val="00636EA0"/>
    <w:rsid w:val="006370AE"/>
    <w:rsid w:val="00643BB3"/>
    <w:rsid w:val="006655C1"/>
    <w:rsid w:val="006736DC"/>
    <w:rsid w:val="006A2AE8"/>
    <w:rsid w:val="006F6C6F"/>
    <w:rsid w:val="00703679"/>
    <w:rsid w:val="007107E1"/>
    <w:rsid w:val="00787A91"/>
    <w:rsid w:val="007A1742"/>
    <w:rsid w:val="007A1F57"/>
    <w:rsid w:val="007B293F"/>
    <w:rsid w:val="007D07A1"/>
    <w:rsid w:val="007D7C0A"/>
    <w:rsid w:val="008144BD"/>
    <w:rsid w:val="00825C60"/>
    <w:rsid w:val="008319DD"/>
    <w:rsid w:val="00890FC4"/>
    <w:rsid w:val="00896313"/>
    <w:rsid w:val="008A1229"/>
    <w:rsid w:val="008D4A52"/>
    <w:rsid w:val="008E3211"/>
    <w:rsid w:val="00902506"/>
    <w:rsid w:val="00911989"/>
    <w:rsid w:val="0093288A"/>
    <w:rsid w:val="00945E6A"/>
    <w:rsid w:val="00963912"/>
    <w:rsid w:val="00987F1C"/>
    <w:rsid w:val="009B403D"/>
    <w:rsid w:val="009C798D"/>
    <w:rsid w:val="009F02C2"/>
    <w:rsid w:val="00A06D2C"/>
    <w:rsid w:val="00A37334"/>
    <w:rsid w:val="00A63460"/>
    <w:rsid w:val="00A657BB"/>
    <w:rsid w:val="00A8715E"/>
    <w:rsid w:val="00A92A38"/>
    <w:rsid w:val="00A930C4"/>
    <w:rsid w:val="00AB69E7"/>
    <w:rsid w:val="00AB6D53"/>
    <w:rsid w:val="00AD5FB3"/>
    <w:rsid w:val="00AE6025"/>
    <w:rsid w:val="00B231F2"/>
    <w:rsid w:val="00B2695F"/>
    <w:rsid w:val="00B53770"/>
    <w:rsid w:val="00B915AA"/>
    <w:rsid w:val="00B93109"/>
    <w:rsid w:val="00BA1A13"/>
    <w:rsid w:val="00BA3053"/>
    <w:rsid w:val="00BC7D36"/>
    <w:rsid w:val="00BD716E"/>
    <w:rsid w:val="00BE031B"/>
    <w:rsid w:val="00BE0DC1"/>
    <w:rsid w:val="00BE714F"/>
    <w:rsid w:val="00C02FC0"/>
    <w:rsid w:val="00C0779A"/>
    <w:rsid w:val="00C36527"/>
    <w:rsid w:val="00C41D6C"/>
    <w:rsid w:val="00C42B77"/>
    <w:rsid w:val="00C47110"/>
    <w:rsid w:val="00C513C1"/>
    <w:rsid w:val="00C77EF8"/>
    <w:rsid w:val="00C82E0E"/>
    <w:rsid w:val="00CA4953"/>
    <w:rsid w:val="00D01DC5"/>
    <w:rsid w:val="00D029AD"/>
    <w:rsid w:val="00D03B20"/>
    <w:rsid w:val="00D11184"/>
    <w:rsid w:val="00D120A7"/>
    <w:rsid w:val="00D17534"/>
    <w:rsid w:val="00D433DF"/>
    <w:rsid w:val="00D87979"/>
    <w:rsid w:val="00D9579A"/>
    <w:rsid w:val="00DA227D"/>
    <w:rsid w:val="00DA45BE"/>
    <w:rsid w:val="00DD3324"/>
    <w:rsid w:val="00E04E43"/>
    <w:rsid w:val="00E06215"/>
    <w:rsid w:val="00E17B6B"/>
    <w:rsid w:val="00E262F1"/>
    <w:rsid w:val="00E278E7"/>
    <w:rsid w:val="00E3360D"/>
    <w:rsid w:val="00E3453D"/>
    <w:rsid w:val="00E375CD"/>
    <w:rsid w:val="00E53EA4"/>
    <w:rsid w:val="00E5795B"/>
    <w:rsid w:val="00E638FB"/>
    <w:rsid w:val="00E64058"/>
    <w:rsid w:val="00E71375"/>
    <w:rsid w:val="00E72054"/>
    <w:rsid w:val="00E842D7"/>
    <w:rsid w:val="00EA3717"/>
    <w:rsid w:val="00EA465A"/>
    <w:rsid w:val="00EB7BC8"/>
    <w:rsid w:val="00EC64B6"/>
    <w:rsid w:val="00ED5BA4"/>
    <w:rsid w:val="00ED7310"/>
    <w:rsid w:val="00EE25E5"/>
    <w:rsid w:val="00EF25F0"/>
    <w:rsid w:val="00F014E8"/>
    <w:rsid w:val="00F13DA4"/>
    <w:rsid w:val="00F5116C"/>
    <w:rsid w:val="00F56E21"/>
    <w:rsid w:val="00F6424B"/>
    <w:rsid w:val="00FA41E3"/>
    <w:rsid w:val="00FA5039"/>
    <w:rsid w:val="00FB4D10"/>
    <w:rsid w:val="00FC3666"/>
    <w:rsid w:val="00FE0709"/>
    <w:rsid w:val="00FE5837"/>
    <w:rsid w:val="00FF0624"/>
    <w:rsid w:val="00FF2266"/>
    <w:rsid w:val="00FF5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F581F"/>
  <w15:chartTrackingRefBased/>
  <w15:docId w15:val="{0FF0AF74-70AF-4650-A1ED-D6771404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2A4"/>
  </w:style>
  <w:style w:type="paragraph" w:styleId="Nagwek1">
    <w:name w:val="heading 1"/>
    <w:basedOn w:val="Normalny"/>
    <w:next w:val="Normalny"/>
    <w:link w:val="Nagwek1Znak"/>
    <w:uiPriority w:val="9"/>
    <w:qFormat/>
    <w:rsid w:val="008E3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E32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A1A13"/>
    <w:rPr>
      <w:color w:val="0563C1" w:themeColor="hyperlink"/>
      <w:u w:val="single"/>
    </w:rPr>
  </w:style>
  <w:style w:type="paragraph" w:styleId="Nagwek">
    <w:name w:val="header"/>
    <w:basedOn w:val="Normalny"/>
    <w:link w:val="NagwekZnak"/>
    <w:uiPriority w:val="99"/>
    <w:unhideWhenUsed/>
    <w:rsid w:val="004709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09E3"/>
  </w:style>
  <w:style w:type="paragraph" w:styleId="Stopka">
    <w:name w:val="footer"/>
    <w:basedOn w:val="Normalny"/>
    <w:link w:val="StopkaZnak"/>
    <w:uiPriority w:val="99"/>
    <w:unhideWhenUsed/>
    <w:rsid w:val="004709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09E3"/>
  </w:style>
  <w:style w:type="paragraph" w:styleId="Tekstpodstawowywcity">
    <w:name w:val="Body Text Indent"/>
    <w:basedOn w:val="Normalny"/>
    <w:link w:val="TekstpodstawowywcityZnak"/>
    <w:rsid w:val="005265AC"/>
    <w:pPr>
      <w:spacing w:after="0" w:line="240" w:lineRule="auto"/>
      <w:ind w:left="-851"/>
    </w:pPr>
    <w:rPr>
      <w:rFonts w:ascii="Arial" w:eastAsia="Times New Roman" w:hAnsi="Arial" w:cs="Times New Roman"/>
      <w:sz w:val="16"/>
      <w:szCs w:val="20"/>
    </w:rPr>
  </w:style>
  <w:style w:type="character" w:customStyle="1" w:styleId="TekstpodstawowywcityZnak">
    <w:name w:val="Tekst podstawowy wcięty Znak"/>
    <w:basedOn w:val="Domylnaczcionkaakapitu"/>
    <w:link w:val="Tekstpodstawowywcity"/>
    <w:rsid w:val="005265AC"/>
    <w:rPr>
      <w:rFonts w:ascii="Arial" w:eastAsia="Times New Roman" w:hAnsi="Arial" w:cs="Times New Roman"/>
      <w:sz w:val="16"/>
      <w:szCs w:val="20"/>
    </w:rPr>
  </w:style>
  <w:style w:type="paragraph" w:styleId="Tekstdymka">
    <w:name w:val="Balloon Text"/>
    <w:basedOn w:val="Normalny"/>
    <w:link w:val="TekstdymkaZnak"/>
    <w:uiPriority w:val="99"/>
    <w:semiHidden/>
    <w:unhideWhenUsed/>
    <w:rsid w:val="00080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C62"/>
    <w:rPr>
      <w:rFonts w:ascii="Segoe UI" w:hAnsi="Segoe UI" w:cs="Segoe UI"/>
      <w:sz w:val="18"/>
      <w:szCs w:val="18"/>
    </w:rPr>
  </w:style>
  <w:style w:type="character" w:styleId="Odwoaniedokomentarza">
    <w:name w:val="annotation reference"/>
    <w:basedOn w:val="Domylnaczcionkaakapitu"/>
    <w:uiPriority w:val="99"/>
    <w:semiHidden/>
    <w:unhideWhenUsed/>
    <w:rsid w:val="00080C62"/>
    <w:rPr>
      <w:sz w:val="16"/>
      <w:szCs w:val="16"/>
    </w:rPr>
  </w:style>
  <w:style w:type="paragraph" w:styleId="Tekstkomentarza">
    <w:name w:val="annotation text"/>
    <w:basedOn w:val="Normalny"/>
    <w:link w:val="TekstkomentarzaZnak"/>
    <w:uiPriority w:val="99"/>
    <w:semiHidden/>
    <w:unhideWhenUsed/>
    <w:rsid w:val="00080C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0C62"/>
    <w:rPr>
      <w:sz w:val="20"/>
      <w:szCs w:val="20"/>
    </w:rPr>
  </w:style>
  <w:style w:type="paragraph" w:styleId="Tematkomentarza">
    <w:name w:val="annotation subject"/>
    <w:basedOn w:val="Tekstkomentarza"/>
    <w:next w:val="Tekstkomentarza"/>
    <w:link w:val="TematkomentarzaZnak"/>
    <w:uiPriority w:val="99"/>
    <w:semiHidden/>
    <w:unhideWhenUsed/>
    <w:rsid w:val="00080C62"/>
    <w:rPr>
      <w:b/>
      <w:bCs/>
    </w:rPr>
  </w:style>
  <w:style w:type="character" w:customStyle="1" w:styleId="TematkomentarzaZnak">
    <w:name w:val="Temat komentarza Znak"/>
    <w:basedOn w:val="TekstkomentarzaZnak"/>
    <w:link w:val="Tematkomentarza"/>
    <w:uiPriority w:val="99"/>
    <w:semiHidden/>
    <w:rsid w:val="00080C62"/>
    <w:rPr>
      <w:b/>
      <w:bCs/>
      <w:sz w:val="20"/>
      <w:szCs w:val="20"/>
    </w:rPr>
  </w:style>
  <w:style w:type="paragraph" w:styleId="Akapitzlist">
    <w:name w:val="List Paragraph"/>
    <w:basedOn w:val="Normalny"/>
    <w:uiPriority w:val="34"/>
    <w:qFormat/>
    <w:rsid w:val="003B75D7"/>
    <w:pPr>
      <w:ind w:left="720"/>
      <w:contextualSpacing/>
    </w:pPr>
  </w:style>
  <w:style w:type="table" w:styleId="Tabela-Siatka">
    <w:name w:val="Table Grid"/>
    <w:basedOn w:val="Standardowy"/>
    <w:uiPriority w:val="39"/>
    <w:rsid w:val="00ED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E3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3211"/>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8E3211"/>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8E3211"/>
    <w:rPr>
      <w:rFonts w:asciiTheme="majorHAnsi" w:eastAsiaTheme="majorEastAsia" w:hAnsiTheme="majorHAnsi" w:cstheme="majorBidi"/>
      <w:color w:val="2E74B5" w:themeColor="accent1" w:themeShade="BF"/>
      <w:sz w:val="26"/>
      <w:szCs w:val="26"/>
    </w:rPr>
  </w:style>
  <w:style w:type="character" w:styleId="Nierozpoznanawzmianka">
    <w:name w:val="Unresolved Mention"/>
    <w:basedOn w:val="Domylnaczcionkaakapitu"/>
    <w:uiPriority w:val="99"/>
    <w:semiHidden/>
    <w:unhideWhenUsed/>
    <w:rsid w:val="00710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03408">
      <w:bodyDiv w:val="1"/>
      <w:marLeft w:val="0"/>
      <w:marRight w:val="0"/>
      <w:marTop w:val="0"/>
      <w:marBottom w:val="0"/>
      <w:divBdr>
        <w:top w:val="none" w:sz="0" w:space="0" w:color="auto"/>
        <w:left w:val="none" w:sz="0" w:space="0" w:color="auto"/>
        <w:bottom w:val="none" w:sz="0" w:space="0" w:color="auto"/>
        <w:right w:val="none" w:sz="0" w:space="0" w:color="auto"/>
      </w:divBdr>
    </w:div>
    <w:div w:id="789932282">
      <w:bodyDiv w:val="1"/>
      <w:marLeft w:val="0"/>
      <w:marRight w:val="0"/>
      <w:marTop w:val="0"/>
      <w:marBottom w:val="0"/>
      <w:divBdr>
        <w:top w:val="none" w:sz="0" w:space="0" w:color="auto"/>
        <w:left w:val="none" w:sz="0" w:space="0" w:color="auto"/>
        <w:bottom w:val="none" w:sz="0" w:space="0" w:color="auto"/>
        <w:right w:val="none" w:sz="0" w:space="0" w:color="auto"/>
      </w:divBdr>
      <w:divsChild>
        <w:div w:id="1490247890">
          <w:marLeft w:val="0"/>
          <w:marRight w:val="0"/>
          <w:marTop w:val="0"/>
          <w:marBottom w:val="166"/>
          <w:divBdr>
            <w:top w:val="none" w:sz="0" w:space="0" w:color="auto"/>
            <w:left w:val="none" w:sz="0" w:space="0" w:color="auto"/>
            <w:bottom w:val="none" w:sz="0" w:space="0" w:color="auto"/>
            <w:right w:val="none" w:sz="0" w:space="0" w:color="auto"/>
          </w:divBdr>
          <w:divsChild>
            <w:div w:id="1415935333">
              <w:marLeft w:val="0"/>
              <w:marRight w:val="0"/>
              <w:marTop w:val="0"/>
              <w:marBottom w:val="0"/>
              <w:divBdr>
                <w:top w:val="none" w:sz="0" w:space="0" w:color="auto"/>
                <w:left w:val="none" w:sz="0" w:space="0" w:color="auto"/>
                <w:bottom w:val="none" w:sz="0" w:space="0" w:color="auto"/>
                <w:right w:val="none" w:sz="0" w:space="0" w:color="auto"/>
              </w:divBdr>
              <w:divsChild>
                <w:div w:id="2103526924">
                  <w:marLeft w:val="0"/>
                  <w:marRight w:val="0"/>
                  <w:marTop w:val="0"/>
                  <w:marBottom w:val="0"/>
                  <w:divBdr>
                    <w:top w:val="none" w:sz="0" w:space="0" w:color="auto"/>
                    <w:left w:val="none" w:sz="0" w:space="0" w:color="auto"/>
                    <w:bottom w:val="none" w:sz="0" w:space="0" w:color="auto"/>
                    <w:right w:val="none" w:sz="0" w:space="0" w:color="auto"/>
                  </w:divBdr>
                  <w:divsChild>
                    <w:div w:id="1524049239">
                      <w:marLeft w:val="0"/>
                      <w:marRight w:val="0"/>
                      <w:marTop w:val="0"/>
                      <w:marBottom w:val="0"/>
                      <w:divBdr>
                        <w:top w:val="none" w:sz="0" w:space="0" w:color="auto"/>
                        <w:left w:val="none" w:sz="0" w:space="0" w:color="auto"/>
                        <w:bottom w:val="none" w:sz="0" w:space="0" w:color="auto"/>
                        <w:right w:val="none" w:sz="0" w:space="0" w:color="auto"/>
                      </w:divBdr>
                      <w:divsChild>
                        <w:div w:id="1782601346">
                          <w:marLeft w:val="0"/>
                          <w:marRight w:val="0"/>
                          <w:marTop w:val="0"/>
                          <w:marBottom w:val="0"/>
                          <w:divBdr>
                            <w:top w:val="none" w:sz="0" w:space="0" w:color="auto"/>
                            <w:left w:val="none" w:sz="0" w:space="0" w:color="auto"/>
                            <w:bottom w:val="none" w:sz="0" w:space="0" w:color="auto"/>
                            <w:right w:val="none" w:sz="0" w:space="0" w:color="auto"/>
                          </w:divBdr>
                        </w:div>
                        <w:div w:id="15772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0297">
                  <w:marLeft w:val="0"/>
                  <w:marRight w:val="0"/>
                  <w:marTop w:val="0"/>
                  <w:marBottom w:val="0"/>
                  <w:divBdr>
                    <w:top w:val="none" w:sz="0" w:space="0" w:color="auto"/>
                    <w:left w:val="none" w:sz="0" w:space="0" w:color="auto"/>
                    <w:bottom w:val="none" w:sz="0" w:space="0" w:color="auto"/>
                    <w:right w:val="none" w:sz="0" w:space="0" w:color="auto"/>
                  </w:divBdr>
                  <w:divsChild>
                    <w:div w:id="1429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0835">
          <w:marLeft w:val="0"/>
          <w:marRight w:val="0"/>
          <w:marTop w:val="166"/>
          <w:marBottom w:val="166"/>
          <w:divBdr>
            <w:top w:val="none" w:sz="0" w:space="0" w:color="auto"/>
            <w:left w:val="none" w:sz="0" w:space="0" w:color="auto"/>
            <w:bottom w:val="none" w:sz="0" w:space="0" w:color="auto"/>
            <w:right w:val="none" w:sz="0" w:space="0" w:color="auto"/>
          </w:divBdr>
          <w:divsChild>
            <w:div w:id="17886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drowystartwprzyszlosc.pl/nancarer-flora-suppo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drowystartwprzyszlosc.pl/nancarer-flora-p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drowystartwprzyszlosc.pl/brand/nancare" TargetMode="External"/><Relationship Id="rId5" Type="http://schemas.openxmlformats.org/officeDocument/2006/relationships/webSettings" Target="webSettings.xml"/><Relationship Id="rId15" Type="http://schemas.openxmlformats.org/officeDocument/2006/relationships/hyperlink" Target="mailto:Ewelina.Pozniak@pl.nestle.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drowystartwprzyszlosc.pl/nancarer-witamina-d" TargetMode="External"/><Relationship Id="rId14" Type="http://schemas.openxmlformats.org/officeDocument/2006/relationships/hyperlink" Target="https://www.zdrowystartwprzyszlosc.pl/nancarer-flora-equilibr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7B8E6-18A7-46F8-B8FB-6801F21A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1219</Words>
  <Characters>7316</Characters>
  <Application>Microsoft Office Word</Application>
  <DocSecurity>0</DocSecurity>
  <Lines>60</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Nestle</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Bancerz,Ewelina,WARSAW,Marketing Infant Nutrition</dc:creator>
  <cp:keywords/>
  <dc:description/>
  <cp:lastModifiedBy>Pozniak,Ewelina,PL-Warszawa,Brand Management</cp:lastModifiedBy>
  <cp:revision>6</cp:revision>
  <dcterms:created xsi:type="dcterms:W3CDTF">2021-08-24T04:23:00Z</dcterms:created>
  <dcterms:modified xsi:type="dcterms:W3CDTF">2021-09-20T14:10:00Z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2019-08-01T09:09:46.8302830Z</vt:lpwstr>
  </property>
  <property fmtid="{D5CDD505-2E9C-101B-9397-08002B2CF9AE}" pid="5" name="MSIP_Label_1ada0a2f-b917-4d51-b0d0-d418a10c8b23_Name">
    <vt:lpwstr>General Use</vt:lpwstr>
  </property>
  <property fmtid="{D5CDD505-2E9C-101B-9397-08002B2CF9AE}" pid="6" name="MSIP_Label_1ada0a2f-b917-4d51-b0d0-d418a10c8b23_ActionId">
    <vt:lpwstr>1305fb7c-1be0-4385-abc4-b2e9626d02e6</vt:lpwstr>
  </property>
  <property fmtid="{D5CDD505-2E9C-101B-9397-08002B2CF9AE}" pid="7" name="MSIP_Label_1ada0a2f-b917-4d51-b0d0-d418a10c8b23_Extended_MSFT_Method">
    <vt:lpwstr>Automatic</vt:lpwstr>
  </property>
  <property fmtid="{D5CDD505-2E9C-101B-9397-08002B2CF9AE}" pid="8" name="Sensitivity">
    <vt:lpwstr>General Use</vt:lpwstr>
  </property>
</Properties>
</file>